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A17B41" w:rsidRPr="001545FC">
        <w:rPr>
          <w:rFonts w:cs="Arial"/>
          <w:sz w:val="18"/>
          <w:szCs w:val="18"/>
          <w:lang w:val="el-GR"/>
        </w:rPr>
        <w:t>2</w:t>
      </w:r>
      <w:r w:rsidR="00BE32AF">
        <w:rPr>
          <w:rFonts w:cs="Arial"/>
          <w:sz w:val="18"/>
          <w:szCs w:val="18"/>
          <w:lang w:val="el-GR"/>
        </w:rPr>
        <w:t>6</w:t>
      </w:r>
      <w:r w:rsidR="001C2885" w:rsidRPr="001545FC">
        <w:rPr>
          <w:rFonts w:cs="Arial"/>
          <w:sz w:val="18"/>
          <w:szCs w:val="18"/>
          <w:lang w:val="el-GR"/>
        </w:rPr>
        <w:t>ης/202</w:t>
      </w:r>
      <w:r w:rsidR="00460FF3" w:rsidRPr="001545FC">
        <w:rPr>
          <w:rFonts w:cs="Arial"/>
          <w:sz w:val="18"/>
          <w:szCs w:val="18"/>
          <w:lang w:val="el-GR"/>
        </w:rPr>
        <w:t>2</w:t>
      </w:r>
      <w:r w:rsidR="00CC71E8" w:rsidRPr="001545FC">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1C2885" w:rsidRPr="001545FC">
        <w:rPr>
          <w:rFonts w:cs="Arial"/>
          <w:sz w:val="18"/>
          <w:szCs w:val="18"/>
          <w:lang w:val="el-GR"/>
        </w:rPr>
        <w:t xml:space="preserve"> </w:t>
      </w:r>
      <w:r w:rsidR="00BE32AF">
        <w:rPr>
          <w:rFonts w:cs="Arial"/>
          <w:sz w:val="18"/>
          <w:szCs w:val="18"/>
          <w:lang w:val="el-GR"/>
        </w:rPr>
        <w:t>1</w:t>
      </w:r>
      <w:r w:rsidR="006360FC">
        <w:rPr>
          <w:rFonts w:cs="Arial"/>
          <w:sz w:val="18"/>
          <w:szCs w:val="18"/>
          <w:lang w:val="el-GR"/>
        </w:rPr>
        <w:t>4</w:t>
      </w:r>
      <w:r w:rsidR="003F6328" w:rsidRPr="001545FC">
        <w:rPr>
          <w:rFonts w:cs="Arial"/>
          <w:sz w:val="18"/>
          <w:szCs w:val="18"/>
          <w:lang w:val="el-GR"/>
        </w:rPr>
        <w:t>-</w:t>
      </w:r>
      <w:r w:rsidR="00CB74D4" w:rsidRPr="001545FC">
        <w:rPr>
          <w:rFonts w:cs="Arial"/>
          <w:sz w:val="18"/>
          <w:szCs w:val="18"/>
          <w:lang w:val="el-GR"/>
        </w:rPr>
        <w:t>1</w:t>
      </w:r>
      <w:r w:rsidR="00BE32AF">
        <w:rPr>
          <w:rFonts w:cs="Arial"/>
          <w:sz w:val="18"/>
          <w:szCs w:val="18"/>
          <w:lang w:val="el-GR"/>
        </w:rPr>
        <w:t>1</w:t>
      </w:r>
      <w:r w:rsidR="00250932" w:rsidRPr="001545FC">
        <w:rPr>
          <w:rFonts w:cs="Arial"/>
          <w:sz w:val="18"/>
          <w:szCs w:val="18"/>
          <w:lang w:val="el-GR"/>
        </w:rPr>
        <w:t>-202</w:t>
      </w:r>
      <w:r w:rsidR="00460FF3" w:rsidRPr="001545FC">
        <w:rPr>
          <w:rFonts w:cs="Arial"/>
          <w:sz w:val="18"/>
          <w:szCs w:val="18"/>
          <w:lang w:val="el-GR"/>
        </w:rPr>
        <w:t>2</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0F2D76" w:rsidRPr="001545FC">
        <w:rPr>
          <w:rFonts w:cs="Arial"/>
          <w:sz w:val="18"/>
          <w:szCs w:val="18"/>
          <w:lang w:val="el-GR"/>
        </w:rPr>
        <w:t xml:space="preserve"> </w:t>
      </w:r>
      <w:r w:rsidR="006360FC">
        <w:rPr>
          <w:rFonts w:cs="Arial"/>
          <w:sz w:val="18"/>
          <w:szCs w:val="18"/>
          <w:lang w:val="el-GR"/>
        </w:rPr>
        <w:t xml:space="preserve">ΔΕΥΤΕΡΑ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1545FC" w:rsidRPr="001545FC">
        <w:rPr>
          <w:rFonts w:cs="Arial"/>
          <w:sz w:val="18"/>
          <w:szCs w:val="18"/>
          <w:lang w:val="el-GR"/>
        </w:rPr>
        <w:t xml:space="preserve"> </w:t>
      </w:r>
      <w:r w:rsidR="00F11770">
        <w:rPr>
          <w:rFonts w:cs="Arial"/>
          <w:sz w:val="18"/>
          <w:szCs w:val="18"/>
          <w:lang w:val="el-GR"/>
        </w:rPr>
        <w:t xml:space="preserve">Ο. Ε. </w:t>
      </w:r>
      <w:r w:rsidR="001C2885" w:rsidRPr="001545FC">
        <w:rPr>
          <w:rFonts w:cs="Arial"/>
          <w:sz w:val="18"/>
          <w:szCs w:val="18"/>
          <w:lang w:val="el-GR"/>
        </w:rPr>
        <w:t>ΠΡΟΣΚΛΗΣΗ</w:t>
      </w:r>
      <w:r w:rsidR="001545FC" w:rsidRPr="001545FC">
        <w:rPr>
          <w:rFonts w:cs="Arial"/>
          <w:sz w:val="18"/>
          <w:szCs w:val="18"/>
          <w:lang w:val="el-GR"/>
        </w:rPr>
        <w:t xml:space="preserve">Σ </w:t>
      </w:r>
      <w:r w:rsidR="001C2885" w:rsidRPr="001545FC">
        <w:rPr>
          <w:rFonts w:cs="Arial"/>
          <w:sz w:val="18"/>
          <w:szCs w:val="18"/>
          <w:lang w:val="el-GR"/>
        </w:rPr>
        <w:t>ΤΗΣ ΣΥΝΕΔΡΙΑΣΗΣ</w:t>
      </w:r>
      <w:r w:rsidR="00EF4FCC" w:rsidRPr="001545FC">
        <w:rPr>
          <w:rFonts w:cs="Arial"/>
          <w:sz w:val="18"/>
          <w:szCs w:val="18"/>
          <w:lang w:val="el-GR"/>
        </w:rPr>
        <w:t xml:space="preserve"> </w:t>
      </w:r>
      <w:r w:rsidR="001C2885" w:rsidRPr="001545FC">
        <w:rPr>
          <w:rFonts w:cs="Arial"/>
          <w:sz w:val="18"/>
          <w:szCs w:val="18"/>
          <w:lang w:val="el-GR"/>
        </w:rPr>
        <w:t xml:space="preserve">ΜΕ ΑΡΙΘ.ΠΡΩΤ. </w:t>
      </w:r>
      <w:r w:rsidR="00856498">
        <w:rPr>
          <w:rFonts w:cs="Arial"/>
          <w:sz w:val="18"/>
          <w:szCs w:val="18"/>
          <w:lang w:val="el-GR"/>
        </w:rPr>
        <w:t>9341</w:t>
      </w:r>
      <w:r w:rsidR="00CC62A6" w:rsidRPr="001545FC">
        <w:rPr>
          <w:rFonts w:cs="Arial"/>
          <w:sz w:val="18"/>
          <w:szCs w:val="18"/>
          <w:lang w:val="el-GR"/>
        </w:rPr>
        <w:t>/</w:t>
      </w:r>
      <w:r w:rsidR="008329EC" w:rsidRPr="001545FC">
        <w:rPr>
          <w:rFonts w:cs="Arial"/>
          <w:sz w:val="18"/>
          <w:szCs w:val="18"/>
          <w:lang w:val="el-GR"/>
        </w:rPr>
        <w:t>1</w:t>
      </w:r>
      <w:r w:rsidR="00856498">
        <w:rPr>
          <w:rFonts w:cs="Arial"/>
          <w:sz w:val="18"/>
          <w:szCs w:val="18"/>
          <w:lang w:val="el-GR"/>
        </w:rPr>
        <w:t>0</w:t>
      </w:r>
      <w:r w:rsidR="00CC62A6" w:rsidRPr="001545FC">
        <w:rPr>
          <w:rFonts w:cs="Arial"/>
          <w:sz w:val="18"/>
          <w:szCs w:val="18"/>
          <w:lang w:val="el-GR"/>
        </w:rPr>
        <w:t>-</w:t>
      </w:r>
      <w:r w:rsidR="008329EC" w:rsidRPr="001545FC">
        <w:rPr>
          <w:rFonts w:cs="Arial"/>
          <w:sz w:val="18"/>
          <w:szCs w:val="18"/>
          <w:lang w:val="el-GR"/>
        </w:rPr>
        <w:t>1</w:t>
      </w:r>
      <w:r w:rsidR="00856498">
        <w:rPr>
          <w:rFonts w:cs="Arial"/>
          <w:sz w:val="18"/>
          <w:szCs w:val="18"/>
          <w:lang w:val="el-GR"/>
        </w:rPr>
        <w:t>1</w:t>
      </w:r>
      <w:r w:rsidR="00CC62A6" w:rsidRPr="001545FC">
        <w:rPr>
          <w:rFonts w:cs="Arial"/>
          <w:sz w:val="18"/>
          <w:szCs w:val="18"/>
          <w:lang w:val="el-GR"/>
        </w:rPr>
        <w:t>-2022.</w:t>
      </w:r>
      <w:r w:rsidR="001C2885" w:rsidRPr="001545FC">
        <w:rPr>
          <w:rFonts w:cs="Arial"/>
          <w:color w:val="FF0000"/>
          <w:sz w:val="18"/>
          <w:szCs w:val="18"/>
          <w:lang w:val="el-GR"/>
        </w:rPr>
        <w:t xml:space="preserve"> </w:t>
      </w:r>
    </w:p>
    <w:p w:rsidR="004A5910" w:rsidRDefault="004A5910"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14:anchorId="1099645B" wp14:editId="67ABA763">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A5910" w:rsidRPr="00A913AF" w:rsidRDefault="004A5910"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w14:anchorId="1099645B"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4A5910" w:rsidRPr="00A913AF" w:rsidRDefault="004A5910" w:rsidP="004A5910">
                      <w:pPr>
                        <w:pStyle w:val="Web"/>
                        <w:spacing w:before="0" w:after="0"/>
                        <w:jc w:val="center"/>
                        <w:rPr>
                          <w:sz w:val="44"/>
                          <w:szCs w:val="44"/>
                        </w:rPr>
                      </w:pPr>
                    </w:p>
                  </w:txbxContent>
                </v:textbox>
              </v:shape>
            </w:pict>
          </mc:Fallback>
        </mc:AlternateContent>
      </w:r>
      <w:r>
        <w:rPr>
          <w:rFonts w:ascii="Arial" w:hAnsi="Arial" w:cs="Arial"/>
          <w:color w:val="FF0000"/>
          <w:lang w:val="el-GR"/>
        </w:rPr>
        <w:t xml:space="preserve">                                                                                                                                                     </w:t>
      </w:r>
      <w:r w:rsidRPr="004A5910">
        <w:rPr>
          <w:rFonts w:ascii="Impact" w:hAnsi="Impact"/>
          <w:color w:val="FFFF00"/>
          <w:sz w:val="52"/>
          <w:szCs w:val="5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2</w:t>
      </w:r>
      <w:r w:rsidR="00BE32AF">
        <w:rPr>
          <w:rFonts w:ascii="Impact" w:hAnsi="Impact"/>
          <w:color w:val="FFFF00"/>
          <w:sz w:val="52"/>
          <w:szCs w:val="52"/>
          <w:lang w:val="el-GR"/>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6</w:t>
      </w:r>
      <w:r w:rsidRPr="004A5910">
        <w:rPr>
          <w:rFonts w:ascii="Impact" w:hAnsi="Impact"/>
          <w:color w:val="FFFF00"/>
          <w:sz w:val="52"/>
          <w:szCs w:val="5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p w:rsidR="00D43AC2" w:rsidRDefault="004A5910" w:rsidP="00BC119D">
      <w:pPr>
        <w:rPr>
          <w:rFonts w:ascii="Arial" w:hAnsi="Arial" w:cs="Arial"/>
          <w:color w:val="FF0000"/>
          <w:lang w:val="el-GR"/>
        </w:rPr>
      </w:pPr>
      <w:r>
        <w:rPr>
          <w:rFonts w:ascii="Arial" w:hAnsi="Arial" w:cs="Arial"/>
          <w:color w:val="FF0000"/>
          <w:lang w:val="el-GR"/>
        </w:rPr>
        <w:t xml:space="preserve">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59"/>
        <w:gridCol w:w="3969"/>
      </w:tblGrid>
      <w:tr w:rsidR="00D43AC2" w:rsidRPr="00DF012F" w:rsidTr="00CB6DA0">
        <w:trPr>
          <w:jc w:val="center"/>
        </w:trPr>
        <w:tc>
          <w:tcPr>
            <w:tcW w:w="5532" w:type="dxa"/>
            <w:gridSpan w:val="2"/>
          </w:tcPr>
          <w:p w:rsidR="00D43AC2" w:rsidRPr="00DF012F" w:rsidRDefault="00D43AC2" w:rsidP="00CB6DA0">
            <w:pPr>
              <w:ind w:left="57" w:right="57"/>
              <w:jc w:val="center"/>
              <w:rPr>
                <w:rFonts w:ascii="Arial" w:hAnsi="Arial" w:cs="Arial"/>
                <w:b/>
              </w:rPr>
            </w:pPr>
            <w:r w:rsidRPr="00DF012F">
              <w:rPr>
                <w:rFonts w:ascii="Arial" w:hAnsi="Arial" w:cs="Arial"/>
                <w:b/>
              </w:rPr>
              <w:t>ΠΑΡΟΝΤΕΣ</w:t>
            </w:r>
          </w:p>
        </w:tc>
        <w:tc>
          <w:tcPr>
            <w:tcW w:w="4528" w:type="dxa"/>
            <w:gridSpan w:val="2"/>
          </w:tcPr>
          <w:p w:rsidR="00D43AC2" w:rsidRPr="00DF012F" w:rsidRDefault="00D43AC2" w:rsidP="00CB6DA0">
            <w:pPr>
              <w:ind w:left="57" w:right="57"/>
              <w:jc w:val="center"/>
              <w:rPr>
                <w:rFonts w:ascii="Arial" w:hAnsi="Arial" w:cs="Arial"/>
                <w:b/>
              </w:rPr>
            </w:pPr>
            <w:r w:rsidRPr="00DF012F">
              <w:rPr>
                <w:rFonts w:ascii="Arial" w:hAnsi="Arial" w:cs="Arial"/>
                <w:b/>
              </w:rPr>
              <w:t>ΑΠΟΝΤΕΣ</w:t>
            </w:r>
          </w:p>
        </w:tc>
      </w:tr>
      <w:tr w:rsidR="00D43AC2" w:rsidRPr="004C0265" w:rsidTr="00CB6DA0">
        <w:trPr>
          <w:trHeight w:val="447"/>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1.</w:t>
            </w:r>
          </w:p>
        </w:tc>
        <w:tc>
          <w:tcPr>
            <w:tcW w:w="4965" w:type="dxa"/>
            <w:vAlign w:val="bottom"/>
          </w:tcPr>
          <w:p w:rsidR="00D43AC2" w:rsidRPr="00317CD0" w:rsidRDefault="00D43AC2" w:rsidP="00317CD0">
            <w:pPr>
              <w:ind w:right="57"/>
              <w:rPr>
                <w:rFonts w:ascii="Arial" w:hAnsi="Arial" w:cs="Arial"/>
                <w:sz w:val="18"/>
                <w:szCs w:val="18"/>
                <w:lang w:val="el-GR"/>
              </w:rPr>
            </w:pPr>
            <w:r w:rsidRPr="00317CD0">
              <w:rPr>
                <w:rFonts w:ascii="Arial" w:hAnsi="Arial" w:cs="Arial"/>
                <w:sz w:val="18"/>
                <w:szCs w:val="18"/>
                <w:lang w:val="el-GR"/>
              </w:rPr>
              <w:t>ΚΑΡΑΛΗ ΠΑΡΑΣΚΕΥΗ του ΠΑΝΑΓΙΩΤΗ - ΠΡΟΕΔΡΟΣ</w:t>
            </w:r>
          </w:p>
          <w:p w:rsidR="00D43AC2" w:rsidRPr="00317CD0" w:rsidRDefault="00D43AC2" w:rsidP="00CB6DA0">
            <w:pPr>
              <w:ind w:left="57" w:right="57"/>
              <w:rPr>
                <w:rFonts w:ascii="Arial" w:hAnsi="Arial" w:cs="Arial"/>
                <w:sz w:val="18"/>
                <w:szCs w:val="18"/>
                <w:lang w:val="el-GR"/>
              </w:rPr>
            </w:pPr>
          </w:p>
        </w:tc>
        <w:tc>
          <w:tcPr>
            <w:tcW w:w="559" w:type="dxa"/>
            <w:vAlign w:val="bottom"/>
          </w:tcPr>
          <w:p w:rsidR="00D43AC2" w:rsidRPr="00D43AC2" w:rsidRDefault="004C0265" w:rsidP="00CB6DA0">
            <w:pPr>
              <w:ind w:left="57" w:right="57"/>
              <w:jc w:val="center"/>
              <w:rPr>
                <w:rFonts w:ascii="Arial" w:hAnsi="Arial" w:cs="Arial"/>
                <w:sz w:val="18"/>
                <w:szCs w:val="18"/>
                <w:lang w:val="el-GR"/>
              </w:rPr>
            </w:pPr>
            <w:r>
              <w:rPr>
                <w:rFonts w:ascii="Arial" w:hAnsi="Arial" w:cs="Arial"/>
                <w:sz w:val="18"/>
                <w:szCs w:val="18"/>
                <w:lang w:val="el-GR"/>
              </w:rPr>
              <w:t>1.</w:t>
            </w:r>
          </w:p>
        </w:tc>
        <w:tc>
          <w:tcPr>
            <w:tcW w:w="3969" w:type="dxa"/>
            <w:vAlign w:val="bottom"/>
          </w:tcPr>
          <w:p w:rsidR="00D43AC2" w:rsidRPr="00D43AC2" w:rsidRDefault="004C0265" w:rsidP="00CB6DA0">
            <w:pPr>
              <w:ind w:left="57" w:right="57"/>
              <w:rPr>
                <w:rFonts w:ascii="Arial" w:hAnsi="Arial" w:cs="Arial"/>
                <w:sz w:val="18"/>
                <w:szCs w:val="18"/>
                <w:lang w:val="el-GR"/>
              </w:rPr>
            </w:pPr>
            <w:r w:rsidRPr="00D43AC2">
              <w:rPr>
                <w:rFonts w:ascii="Arial" w:hAnsi="Arial" w:cs="Arial"/>
                <w:sz w:val="18"/>
                <w:szCs w:val="18"/>
                <w:lang w:val="el-GR"/>
              </w:rPr>
              <w:t>ΞΗΡΟΓΙΑΝΝΗ ΓΡΗΓΟΡΙΟ του ΚΩΝ/ΝΟΥ - ΑΝΤΙΠΡΟΕΔΡΟΣ</w:t>
            </w:r>
          </w:p>
        </w:tc>
      </w:tr>
      <w:tr w:rsidR="00D43AC2" w:rsidRPr="00A03A2E" w:rsidTr="00CB6DA0">
        <w:trPr>
          <w:trHeight w:val="293"/>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2.</w:t>
            </w:r>
          </w:p>
        </w:tc>
        <w:tc>
          <w:tcPr>
            <w:tcW w:w="4965" w:type="dxa"/>
            <w:vAlign w:val="bottom"/>
          </w:tcPr>
          <w:p w:rsidR="00D43AC2" w:rsidRPr="00D43AC2" w:rsidRDefault="004C0265" w:rsidP="004C0265">
            <w:pPr>
              <w:ind w:right="57"/>
              <w:rPr>
                <w:rFonts w:ascii="Arial" w:hAnsi="Arial" w:cs="Arial"/>
                <w:sz w:val="18"/>
                <w:szCs w:val="18"/>
                <w:lang w:val="el-GR"/>
              </w:rPr>
            </w:pPr>
            <w:r w:rsidRPr="00D43AC2">
              <w:rPr>
                <w:rFonts w:ascii="Arial" w:hAnsi="Arial" w:cs="Arial"/>
                <w:sz w:val="18"/>
                <w:szCs w:val="18"/>
                <w:lang w:val="el-GR"/>
              </w:rPr>
              <w:t>ΓΑΛΑΝΗΣ ΓΡΗΓΟΡΙΟΣ του ΦΩΤΙΟΥ - ΜΕΛΟΣ</w:t>
            </w:r>
          </w:p>
        </w:tc>
        <w:tc>
          <w:tcPr>
            <w:tcW w:w="559" w:type="dxa"/>
            <w:vAlign w:val="bottom"/>
          </w:tcPr>
          <w:p w:rsidR="00D43AC2" w:rsidRPr="00D43AC2" w:rsidRDefault="00D43AC2" w:rsidP="00CB6DA0">
            <w:pPr>
              <w:ind w:left="57" w:right="57"/>
              <w:jc w:val="center"/>
              <w:rPr>
                <w:rFonts w:ascii="Arial" w:hAnsi="Arial" w:cs="Arial"/>
                <w:sz w:val="18"/>
                <w:szCs w:val="18"/>
                <w:lang w:val="el-GR"/>
              </w:rPr>
            </w:pPr>
          </w:p>
        </w:tc>
        <w:tc>
          <w:tcPr>
            <w:tcW w:w="3969" w:type="dxa"/>
            <w:vAlign w:val="bottom"/>
          </w:tcPr>
          <w:p w:rsidR="00D43AC2" w:rsidRPr="00D43AC2" w:rsidRDefault="004C0265" w:rsidP="00CB6DA0">
            <w:pPr>
              <w:ind w:left="57" w:right="57"/>
              <w:rPr>
                <w:rFonts w:ascii="Arial" w:hAnsi="Arial" w:cs="Arial"/>
                <w:sz w:val="18"/>
                <w:szCs w:val="18"/>
                <w:lang w:val="el-GR"/>
              </w:rPr>
            </w:pPr>
            <w:r>
              <w:rPr>
                <w:rFonts w:ascii="Arial" w:hAnsi="Arial" w:cs="Arial"/>
                <w:sz w:val="18"/>
                <w:szCs w:val="18"/>
                <w:lang w:val="el-GR"/>
              </w:rPr>
              <w:t>( Ο οποίος  δεν προσήλθε αν και κλήθηκε νόμιμα)</w:t>
            </w:r>
          </w:p>
        </w:tc>
      </w:tr>
      <w:tr w:rsidR="00D43AC2" w:rsidRPr="00A03A2E" w:rsidTr="00CB6DA0">
        <w:trPr>
          <w:trHeight w:val="340"/>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3.</w:t>
            </w:r>
          </w:p>
        </w:tc>
        <w:tc>
          <w:tcPr>
            <w:tcW w:w="4965" w:type="dxa"/>
            <w:vAlign w:val="bottom"/>
          </w:tcPr>
          <w:p w:rsidR="00D43AC2" w:rsidRPr="00D43AC2" w:rsidRDefault="004C0265" w:rsidP="00317CD0">
            <w:pPr>
              <w:ind w:right="57"/>
              <w:rPr>
                <w:rFonts w:ascii="Arial" w:hAnsi="Arial" w:cs="Arial"/>
                <w:sz w:val="18"/>
                <w:szCs w:val="18"/>
                <w:lang w:val="el-GR"/>
              </w:rPr>
            </w:pPr>
            <w:r w:rsidRPr="00D43AC2">
              <w:rPr>
                <w:rFonts w:ascii="Arial" w:hAnsi="Arial" w:cs="Arial"/>
                <w:sz w:val="18"/>
                <w:szCs w:val="18"/>
                <w:lang w:val="el-GR"/>
              </w:rPr>
              <w:t>ΖΥΓΟΓΙΑΝΝΗΣ ΚΩΝΣΤΑΝΤΙΝΟΣ  του  ΗΛΙΑ - ΜΕΛΟΣ</w:t>
            </w:r>
          </w:p>
        </w:tc>
        <w:tc>
          <w:tcPr>
            <w:tcW w:w="559" w:type="dxa"/>
            <w:vAlign w:val="bottom"/>
          </w:tcPr>
          <w:p w:rsidR="00D43AC2" w:rsidRPr="00D43AC2" w:rsidRDefault="00D43AC2" w:rsidP="00CB6DA0">
            <w:pPr>
              <w:ind w:left="57" w:right="57"/>
              <w:jc w:val="center"/>
              <w:rPr>
                <w:rFonts w:ascii="Arial" w:hAnsi="Arial" w:cs="Arial"/>
                <w:sz w:val="18"/>
                <w:szCs w:val="18"/>
                <w:lang w:val="el-GR"/>
              </w:rPr>
            </w:pPr>
          </w:p>
        </w:tc>
        <w:tc>
          <w:tcPr>
            <w:tcW w:w="3969" w:type="dxa"/>
            <w:vAlign w:val="bottom"/>
          </w:tcPr>
          <w:p w:rsidR="00D43AC2" w:rsidRPr="00D43AC2" w:rsidRDefault="00D43AC2" w:rsidP="00CB6DA0">
            <w:pPr>
              <w:ind w:left="57" w:right="57"/>
              <w:rPr>
                <w:rFonts w:ascii="Arial" w:hAnsi="Arial" w:cs="Arial"/>
                <w:sz w:val="18"/>
                <w:szCs w:val="18"/>
                <w:lang w:val="el-GR"/>
              </w:rPr>
            </w:pPr>
          </w:p>
        </w:tc>
      </w:tr>
      <w:tr w:rsidR="00D43AC2" w:rsidRPr="00A03A2E" w:rsidTr="00CB6DA0">
        <w:trPr>
          <w:trHeight w:val="675"/>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4.</w:t>
            </w:r>
          </w:p>
        </w:tc>
        <w:tc>
          <w:tcPr>
            <w:tcW w:w="4965" w:type="dxa"/>
            <w:vAlign w:val="bottom"/>
          </w:tcPr>
          <w:p w:rsidR="00D43AC2" w:rsidRPr="00D43AC2" w:rsidRDefault="004C0265" w:rsidP="004C0265">
            <w:pPr>
              <w:ind w:right="57"/>
              <w:rPr>
                <w:rFonts w:ascii="Arial" w:hAnsi="Arial" w:cs="Arial"/>
                <w:sz w:val="18"/>
                <w:szCs w:val="18"/>
                <w:lang w:val="el-GR"/>
              </w:rPr>
            </w:pPr>
            <w:r w:rsidRPr="00D43AC2">
              <w:rPr>
                <w:rFonts w:ascii="Arial" w:hAnsi="Arial" w:cs="Arial"/>
                <w:sz w:val="18"/>
                <w:szCs w:val="18"/>
                <w:lang w:val="el-GR"/>
              </w:rPr>
              <w:t>ΤΣΙΓΑΡΙΔΑ</w:t>
            </w:r>
            <w:r>
              <w:rPr>
                <w:rFonts w:ascii="Arial" w:hAnsi="Arial" w:cs="Arial"/>
                <w:sz w:val="18"/>
                <w:szCs w:val="18"/>
                <w:lang w:val="el-GR"/>
              </w:rPr>
              <w:t>Σ</w:t>
            </w:r>
            <w:r w:rsidRPr="00D43AC2">
              <w:rPr>
                <w:rFonts w:ascii="Arial" w:hAnsi="Arial" w:cs="Arial"/>
                <w:sz w:val="18"/>
                <w:szCs w:val="18"/>
                <w:lang w:val="el-GR"/>
              </w:rPr>
              <w:t xml:space="preserve"> ΕΠΑΜΕΙΝΩΝΔΑ</w:t>
            </w:r>
            <w:r>
              <w:rPr>
                <w:rFonts w:ascii="Arial" w:hAnsi="Arial" w:cs="Arial"/>
                <w:sz w:val="18"/>
                <w:szCs w:val="18"/>
                <w:lang w:val="el-GR"/>
              </w:rPr>
              <w:t>Σ</w:t>
            </w:r>
            <w:r w:rsidRPr="00D43AC2">
              <w:rPr>
                <w:rFonts w:ascii="Arial" w:hAnsi="Arial" w:cs="Arial"/>
                <w:sz w:val="18"/>
                <w:szCs w:val="18"/>
                <w:lang w:val="el-GR"/>
              </w:rPr>
              <w:t xml:space="preserve"> του ΑΘΑΝΑΣΙΟΥ – ΜΕΛΟΣ</w:t>
            </w:r>
          </w:p>
        </w:tc>
        <w:tc>
          <w:tcPr>
            <w:tcW w:w="559" w:type="dxa"/>
            <w:vAlign w:val="bottom"/>
          </w:tcPr>
          <w:p w:rsidR="00D43AC2" w:rsidRPr="00D43AC2" w:rsidRDefault="00D43AC2" w:rsidP="00CB6DA0">
            <w:pPr>
              <w:ind w:left="57" w:right="57"/>
              <w:jc w:val="center"/>
              <w:rPr>
                <w:rFonts w:ascii="Arial" w:hAnsi="Arial" w:cs="Arial"/>
                <w:sz w:val="18"/>
                <w:szCs w:val="18"/>
                <w:lang w:val="el-GR"/>
              </w:rPr>
            </w:pPr>
          </w:p>
        </w:tc>
        <w:tc>
          <w:tcPr>
            <w:tcW w:w="3969" w:type="dxa"/>
            <w:vAlign w:val="bottom"/>
          </w:tcPr>
          <w:p w:rsidR="00D43AC2" w:rsidRPr="00D43AC2" w:rsidRDefault="00D43AC2" w:rsidP="00CB6DA0">
            <w:pPr>
              <w:ind w:left="57" w:right="57"/>
              <w:rPr>
                <w:rFonts w:ascii="Arial" w:hAnsi="Arial" w:cs="Arial"/>
                <w:sz w:val="18"/>
                <w:szCs w:val="18"/>
                <w:lang w:val="el-GR"/>
              </w:rPr>
            </w:pPr>
          </w:p>
        </w:tc>
      </w:tr>
      <w:tr w:rsidR="00D43AC2" w:rsidRPr="00A03A2E" w:rsidTr="00CB6DA0">
        <w:trPr>
          <w:trHeight w:val="340"/>
          <w:jc w:val="center"/>
        </w:trPr>
        <w:tc>
          <w:tcPr>
            <w:tcW w:w="567" w:type="dxa"/>
            <w:vAlign w:val="bottom"/>
          </w:tcPr>
          <w:p w:rsidR="00D43AC2" w:rsidRPr="00D338B5" w:rsidRDefault="00D43AC2" w:rsidP="00CB6DA0">
            <w:pPr>
              <w:ind w:left="57" w:right="57"/>
              <w:jc w:val="center"/>
              <w:rPr>
                <w:rFonts w:ascii="Arial" w:hAnsi="Arial" w:cs="Arial"/>
                <w:sz w:val="18"/>
                <w:szCs w:val="18"/>
              </w:rPr>
            </w:pPr>
            <w:r w:rsidRPr="00D338B5">
              <w:rPr>
                <w:rFonts w:ascii="Arial" w:hAnsi="Arial" w:cs="Arial"/>
                <w:sz w:val="18"/>
                <w:szCs w:val="18"/>
              </w:rPr>
              <w:t>5.</w:t>
            </w:r>
          </w:p>
        </w:tc>
        <w:tc>
          <w:tcPr>
            <w:tcW w:w="4965" w:type="dxa"/>
            <w:vAlign w:val="bottom"/>
          </w:tcPr>
          <w:p w:rsidR="00D43AC2" w:rsidRPr="00D43AC2" w:rsidRDefault="004C0265" w:rsidP="00317CD0">
            <w:pPr>
              <w:ind w:right="57"/>
              <w:rPr>
                <w:rFonts w:ascii="Arial" w:hAnsi="Arial" w:cs="Arial"/>
                <w:sz w:val="18"/>
                <w:szCs w:val="18"/>
                <w:lang w:val="el-GR"/>
              </w:rPr>
            </w:pPr>
            <w:r w:rsidRPr="00D43AC2">
              <w:rPr>
                <w:rFonts w:ascii="Arial" w:hAnsi="Arial" w:cs="Arial"/>
                <w:sz w:val="18"/>
                <w:szCs w:val="18"/>
                <w:lang w:val="el-GR"/>
              </w:rPr>
              <w:t>ΤΖΑΒΑΡΑΣ ΓΕΩΡΓΙΟΣ του ΙΩΑΝΝΗ – ΜΕΛΟΣ</w:t>
            </w:r>
          </w:p>
        </w:tc>
        <w:tc>
          <w:tcPr>
            <w:tcW w:w="559" w:type="dxa"/>
            <w:vAlign w:val="bottom"/>
          </w:tcPr>
          <w:p w:rsidR="00D43AC2" w:rsidRPr="00D43AC2" w:rsidRDefault="00D43AC2" w:rsidP="00CB6DA0">
            <w:pPr>
              <w:ind w:left="57" w:right="57"/>
              <w:jc w:val="center"/>
              <w:rPr>
                <w:rFonts w:ascii="Arial" w:hAnsi="Arial" w:cs="Arial"/>
                <w:sz w:val="18"/>
                <w:szCs w:val="18"/>
                <w:lang w:val="el-GR"/>
              </w:rPr>
            </w:pPr>
          </w:p>
        </w:tc>
        <w:tc>
          <w:tcPr>
            <w:tcW w:w="3969" w:type="dxa"/>
            <w:vAlign w:val="bottom"/>
          </w:tcPr>
          <w:p w:rsidR="00D43AC2" w:rsidRPr="00D43AC2" w:rsidRDefault="00D43AC2" w:rsidP="00CB6DA0">
            <w:pPr>
              <w:ind w:left="57" w:right="57"/>
              <w:rPr>
                <w:rFonts w:ascii="Arial" w:hAnsi="Arial" w:cs="Arial"/>
                <w:sz w:val="18"/>
                <w:szCs w:val="18"/>
                <w:lang w:val="el-GR"/>
              </w:rPr>
            </w:pPr>
          </w:p>
        </w:tc>
      </w:tr>
      <w:tr w:rsidR="00856498" w:rsidRPr="00A03A2E" w:rsidTr="00CB6DA0">
        <w:trPr>
          <w:trHeight w:val="340"/>
          <w:jc w:val="center"/>
        </w:trPr>
        <w:tc>
          <w:tcPr>
            <w:tcW w:w="567" w:type="dxa"/>
            <w:vAlign w:val="bottom"/>
          </w:tcPr>
          <w:p w:rsidR="00856498" w:rsidRPr="00856498" w:rsidRDefault="00856498" w:rsidP="00CB6DA0">
            <w:pPr>
              <w:ind w:left="57" w:right="57"/>
              <w:jc w:val="center"/>
              <w:rPr>
                <w:rFonts w:ascii="Arial" w:hAnsi="Arial" w:cs="Arial"/>
                <w:sz w:val="18"/>
                <w:szCs w:val="18"/>
                <w:lang w:val="el-GR"/>
              </w:rPr>
            </w:pPr>
            <w:r>
              <w:rPr>
                <w:rFonts w:ascii="Arial" w:hAnsi="Arial" w:cs="Arial"/>
                <w:sz w:val="18"/>
                <w:szCs w:val="18"/>
                <w:lang w:val="el-GR"/>
              </w:rPr>
              <w:t>6.</w:t>
            </w:r>
          </w:p>
        </w:tc>
        <w:tc>
          <w:tcPr>
            <w:tcW w:w="4965" w:type="dxa"/>
            <w:vAlign w:val="bottom"/>
          </w:tcPr>
          <w:p w:rsidR="00856498" w:rsidRPr="00D43AC2" w:rsidRDefault="004C0265" w:rsidP="00CB6DA0">
            <w:pPr>
              <w:ind w:left="57" w:right="57"/>
              <w:rPr>
                <w:rFonts w:ascii="Arial" w:hAnsi="Arial" w:cs="Arial"/>
                <w:sz w:val="18"/>
                <w:szCs w:val="18"/>
                <w:lang w:val="el-GR"/>
              </w:rPr>
            </w:pPr>
            <w:r w:rsidRPr="00D43AC2">
              <w:rPr>
                <w:rFonts w:ascii="Arial" w:hAnsi="Arial" w:cs="Arial"/>
                <w:sz w:val="18"/>
                <w:szCs w:val="18"/>
                <w:lang w:val="el-GR"/>
              </w:rPr>
              <w:t>ΕΜΜΑΝΟΥΙΗΛΙΔΗΣ ΠΡΟΔΡΟΜΟΣ του ΜΑΡΚΟΥ - ΜΕΛΟΣ</w:t>
            </w:r>
          </w:p>
        </w:tc>
        <w:tc>
          <w:tcPr>
            <w:tcW w:w="559" w:type="dxa"/>
            <w:vAlign w:val="bottom"/>
          </w:tcPr>
          <w:p w:rsidR="00856498" w:rsidRPr="00D43AC2" w:rsidRDefault="00856498" w:rsidP="00CB6DA0">
            <w:pPr>
              <w:ind w:left="57" w:right="57"/>
              <w:jc w:val="center"/>
              <w:rPr>
                <w:rFonts w:ascii="Arial" w:hAnsi="Arial" w:cs="Arial"/>
                <w:sz w:val="18"/>
                <w:szCs w:val="18"/>
                <w:lang w:val="el-GR"/>
              </w:rPr>
            </w:pPr>
          </w:p>
        </w:tc>
        <w:tc>
          <w:tcPr>
            <w:tcW w:w="3969" w:type="dxa"/>
            <w:vAlign w:val="bottom"/>
          </w:tcPr>
          <w:p w:rsidR="00856498" w:rsidRPr="00D43AC2" w:rsidRDefault="00856498" w:rsidP="00CB6DA0">
            <w:pPr>
              <w:ind w:left="57" w:right="57"/>
              <w:rPr>
                <w:rFonts w:ascii="Arial" w:hAnsi="Arial" w:cs="Arial"/>
                <w:sz w:val="18"/>
                <w:szCs w:val="18"/>
                <w:lang w:val="el-GR"/>
              </w:rPr>
            </w:pPr>
          </w:p>
        </w:tc>
      </w:tr>
    </w:tbl>
    <w:p w:rsidR="00D81E12" w:rsidRDefault="00D81E12" w:rsidP="00BC119D">
      <w:pPr>
        <w:rPr>
          <w:rFonts w:ascii="Arial" w:hAnsi="Arial" w:cs="Arial"/>
          <w:color w:val="FF0000"/>
          <w:lang w:val="el-GR"/>
        </w:rPr>
      </w:pPr>
    </w:p>
    <w:p w:rsidR="00D81E12" w:rsidRDefault="00D81E12" w:rsidP="00BC119D">
      <w:pPr>
        <w:rPr>
          <w:rFonts w:ascii="Arial" w:hAnsi="Arial" w:cs="Arial"/>
          <w:color w:val="FF0000"/>
          <w:lang w:val="el-GR"/>
        </w:rPr>
      </w:pPr>
    </w:p>
    <w:p w:rsidR="00911A0C" w:rsidRPr="00D43AC2" w:rsidRDefault="00D43AC2" w:rsidP="00D43AC2">
      <w:pPr>
        <w:rPr>
          <w:rFonts w:ascii="Arial" w:hAnsi="Arial" w:cs="Arial"/>
          <w:lang w:val="el-GR"/>
        </w:rPr>
      </w:pPr>
      <w:r>
        <w:rPr>
          <w:rFonts w:ascii="Arial" w:hAnsi="Arial" w:cs="Arial"/>
          <w:color w:val="FF0000"/>
          <w:lang w:val="el-GR"/>
        </w:rPr>
        <w:t xml:space="preserve">  </w:t>
      </w:r>
      <w:r w:rsidR="004A5910">
        <w:rPr>
          <w:rFonts w:ascii="Comic Sans MS" w:hAnsi="Comic Sans MS"/>
          <w:color w:val="FF0000"/>
          <w:lang w:val="el-GR"/>
        </w:rPr>
        <w:t xml:space="preserve"> </w:t>
      </w:r>
      <w:r w:rsidR="00911A0C" w:rsidRPr="00D43AC2">
        <w:rPr>
          <w:rFonts w:ascii="Arial" w:hAnsi="Arial" w:cs="Arial"/>
          <w:lang w:val="el-GR"/>
        </w:rPr>
        <w:t>Αφού διαπιστώθηκε ότι υπάρχει νόμιμη απαρτία, γιατί σε σύνολο (7) μελών βρέθηκαν παρόντα (</w:t>
      </w:r>
      <w:r w:rsidR="004C0265">
        <w:rPr>
          <w:rFonts w:ascii="Arial" w:hAnsi="Arial" w:cs="Arial"/>
          <w:lang w:val="el-GR"/>
        </w:rPr>
        <w:t>6</w:t>
      </w:r>
      <w:r w:rsidR="00856498">
        <w:rPr>
          <w:rFonts w:ascii="Arial" w:hAnsi="Arial" w:cs="Arial"/>
          <w:lang w:val="el-GR"/>
        </w:rPr>
        <w:t xml:space="preserve"> </w:t>
      </w:r>
      <w:r w:rsidR="00911A0C" w:rsidRPr="00D43AC2">
        <w:rPr>
          <w:rFonts w:ascii="Arial" w:hAnsi="Arial" w:cs="Arial"/>
          <w:lang w:val="el-GR"/>
        </w:rPr>
        <w:t>),δηλαδή</w:t>
      </w:r>
    </w:p>
    <w:p w:rsidR="00056180" w:rsidRPr="00056180" w:rsidRDefault="00E86133" w:rsidP="00D43AC2">
      <w:pPr>
        <w:spacing w:line="360" w:lineRule="auto"/>
        <w:ind w:left="57" w:right="57"/>
        <w:jc w:val="both"/>
        <w:rPr>
          <w:rFonts w:cs="Arial"/>
          <w:u w:val="single"/>
          <w:lang w:val="el-GR"/>
        </w:rPr>
      </w:pPr>
      <w:r w:rsidRPr="00D43AC2">
        <w:rPr>
          <w:rFonts w:ascii="Arial" w:hAnsi="Arial" w:cs="Arial"/>
        </w:rPr>
        <w:t>H</w:t>
      </w:r>
      <w:r w:rsidRPr="00D43AC2">
        <w:rPr>
          <w:rFonts w:ascii="Arial" w:hAnsi="Arial" w:cs="Arial"/>
          <w:lang w:val="el-GR"/>
        </w:rPr>
        <w:t xml:space="preserve"> Προέδρο</w:t>
      </w:r>
      <w:r w:rsidRPr="00D43AC2">
        <w:rPr>
          <w:rFonts w:ascii="Arial" w:hAnsi="Arial" w:cs="Arial"/>
        </w:rPr>
        <w:t>s</w:t>
      </w:r>
      <w:r w:rsidR="00911A0C" w:rsidRPr="00D43AC2">
        <w:rPr>
          <w:rFonts w:ascii="Arial" w:hAnsi="Arial" w:cs="Arial"/>
          <w:lang w:val="el-GR"/>
        </w:rPr>
        <w:t xml:space="preserve"> της Οικονομικής Επιτροπής κ. </w:t>
      </w:r>
      <w:r w:rsidRPr="00D43AC2">
        <w:rPr>
          <w:rFonts w:ascii="Arial" w:hAnsi="Arial" w:cs="Arial"/>
          <w:lang w:val="el-GR"/>
        </w:rPr>
        <w:t xml:space="preserve">Καράλη Παρασκευή </w:t>
      </w:r>
      <w:r w:rsidR="00911A0C" w:rsidRPr="00D43AC2">
        <w:rPr>
          <w:rFonts w:ascii="Arial" w:hAnsi="Arial" w:cs="Arial"/>
          <w:lang w:val="el-GR"/>
        </w:rPr>
        <w:t xml:space="preserve">κήρυξε την έναρξη της </w:t>
      </w:r>
      <w:r w:rsidRPr="00D43AC2">
        <w:rPr>
          <w:rFonts w:ascii="Arial" w:hAnsi="Arial" w:cs="Arial"/>
          <w:lang w:val="el-GR"/>
        </w:rPr>
        <w:t>συνεδρίασης.</w:t>
      </w:r>
      <w:r w:rsidR="00474E3B">
        <w:rPr>
          <w:rFonts w:ascii="Arial" w:hAnsi="Arial"/>
          <w:b/>
          <w:sz w:val="24"/>
          <w:szCs w:val="24"/>
          <w:lang w:val="el-GR"/>
        </w:rPr>
        <w:t xml:space="preserve">                                         </w:t>
      </w:r>
      <w:r w:rsidR="00A52EF1" w:rsidRPr="00A52EF1">
        <w:rPr>
          <w:rFonts w:ascii="Arial" w:hAnsi="Arial"/>
          <w:b/>
          <w:sz w:val="24"/>
          <w:szCs w:val="24"/>
          <w:lang w:val="el-GR"/>
        </w:rPr>
        <w:t xml:space="preserve">   </w:t>
      </w:r>
      <w:r w:rsidR="00474E3B">
        <w:rPr>
          <w:rFonts w:ascii="Arial" w:hAnsi="Arial"/>
          <w:b/>
          <w:sz w:val="24"/>
          <w:szCs w:val="24"/>
          <w:lang w:val="el-GR"/>
        </w:rPr>
        <w:t xml:space="preserve">  </w:t>
      </w:r>
      <w:r w:rsidR="00EA5A22">
        <w:rPr>
          <w:rFonts w:ascii="Arial" w:hAnsi="Arial"/>
          <w:b/>
          <w:sz w:val="24"/>
          <w:szCs w:val="24"/>
          <w:lang w:val="el-GR"/>
        </w:rPr>
        <w:t xml:space="preserve">  </w:t>
      </w:r>
    </w:p>
    <w:p w:rsidR="008329EC" w:rsidRPr="00542503" w:rsidRDefault="008329EC" w:rsidP="00056180">
      <w:pPr>
        <w:jc w:val="both"/>
        <w:rPr>
          <w:rFonts w:ascii="Arial" w:hAnsi="Arial" w:cs="Arial"/>
          <w:lang w:val="el-G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3969"/>
        <w:gridCol w:w="5812"/>
      </w:tblGrid>
      <w:tr w:rsidR="00F11770" w:rsidRPr="003528FF" w:rsidTr="008D12B7">
        <w:trPr>
          <w:trHeight w:val="313"/>
        </w:trPr>
        <w:tc>
          <w:tcPr>
            <w:tcW w:w="10456" w:type="dxa"/>
            <w:gridSpan w:val="3"/>
            <w:shd w:val="clear" w:color="auto" w:fill="FFFFFF"/>
          </w:tcPr>
          <w:p w:rsidR="00F11770" w:rsidRPr="00F11770" w:rsidRDefault="00F11770" w:rsidP="00F11770">
            <w:pPr>
              <w:pStyle w:val="a3"/>
              <w:spacing w:line="240" w:lineRule="auto"/>
              <w:jc w:val="center"/>
              <w:rPr>
                <w:rFonts w:cs="Arial"/>
                <w:bCs/>
                <w:sz w:val="24"/>
                <w:szCs w:val="24"/>
                <w:lang w:val="el-GR"/>
              </w:rPr>
            </w:pPr>
            <w:r w:rsidRPr="00F11770">
              <w:rPr>
                <w:rFonts w:cs="Arial"/>
                <w:bCs/>
                <w:sz w:val="24"/>
                <w:szCs w:val="24"/>
                <w:lang w:val="el-GR"/>
              </w:rPr>
              <w:t xml:space="preserve">ΠΙΝΑΚΕΣ ΘΕΜΑΤΩΝ </w:t>
            </w:r>
          </w:p>
        </w:tc>
      </w:tr>
      <w:tr w:rsidR="00056180" w:rsidRPr="003528FF" w:rsidTr="00904D37">
        <w:trPr>
          <w:trHeight w:val="1181"/>
        </w:trPr>
        <w:tc>
          <w:tcPr>
            <w:tcW w:w="675" w:type="dxa"/>
            <w:shd w:val="clear" w:color="auto" w:fill="FFFFFF"/>
          </w:tcPr>
          <w:p w:rsidR="00056180" w:rsidRPr="00483F28" w:rsidRDefault="00056180" w:rsidP="00E21300">
            <w:pPr>
              <w:pStyle w:val="a3"/>
              <w:spacing w:line="240" w:lineRule="auto"/>
              <w:jc w:val="center"/>
              <w:rPr>
                <w:rFonts w:cs="Arial"/>
                <w:bCs/>
                <w:lang w:val="el-GR"/>
              </w:rPr>
            </w:pPr>
            <w:r w:rsidRPr="002F2EB1">
              <w:rPr>
                <w:rFonts w:cs="Arial"/>
                <w:lang w:val="el-GR"/>
              </w:rPr>
              <w:t xml:space="preserve">  </w:t>
            </w:r>
            <w:r w:rsidRPr="002F2EB1">
              <w:rPr>
                <w:rFonts w:cs="Arial"/>
                <w:bCs/>
                <w:lang w:val="el-GR"/>
              </w:rPr>
              <w:t xml:space="preserve">    </w:t>
            </w:r>
            <w:r w:rsidRPr="00483F28">
              <w:rPr>
                <w:rFonts w:cs="Arial"/>
                <w:bCs/>
                <w:lang w:val="el-GR"/>
              </w:rPr>
              <w:t>Α/Α</w:t>
            </w:r>
          </w:p>
        </w:tc>
        <w:tc>
          <w:tcPr>
            <w:tcW w:w="3969" w:type="dxa"/>
            <w:shd w:val="clear" w:color="auto" w:fill="FFFFFF"/>
          </w:tcPr>
          <w:p w:rsidR="00856498" w:rsidRPr="004C0265" w:rsidRDefault="007235A7" w:rsidP="004C0265">
            <w:pPr>
              <w:pStyle w:val="a3"/>
              <w:spacing w:line="240" w:lineRule="auto"/>
              <w:rPr>
                <w:rFonts w:cs="Arial"/>
                <w:b w:val="0"/>
                <w:color w:val="FF0000"/>
                <w:sz w:val="18"/>
                <w:szCs w:val="18"/>
                <w:lang w:val="el-GR"/>
              </w:rPr>
            </w:pPr>
            <w:r w:rsidRPr="004C0265">
              <w:rPr>
                <w:rFonts w:cs="Arial"/>
                <w:b w:val="0"/>
                <w:sz w:val="18"/>
                <w:szCs w:val="18"/>
                <w:lang w:val="el-GR"/>
              </w:rPr>
              <w:t xml:space="preserve">ΠΡΑΚΤΙΚΟ ΑΡΙΘ. </w:t>
            </w:r>
            <w:r w:rsidR="00856498" w:rsidRPr="004C0265">
              <w:rPr>
                <w:rFonts w:cs="Arial"/>
                <w:b w:val="0"/>
                <w:sz w:val="18"/>
                <w:szCs w:val="18"/>
                <w:lang w:val="el-GR"/>
              </w:rPr>
              <w:t>26ης/2022 ΣΥΝΕΔΡΙΑΣΗΣ ΟΙΚΟΝΟΜΙΚΗΣ ΕΠΙΤΡΟΠΗΣ ΣΤΙΣ 14-11-2022 ΗΜΕΡΑ  ΔΕΥΤΕΡΑ ΚΑΙ ΩΡΑ 9.30 π.μ.  Ο. Ε. ΠΡΟΣΚΛΗΣΗΣ ΤΗΣ ΣΥΝΕΔΡΙΑΣΗΣ ΜΕ ΑΡΙΘ.ΠΡΩΤ. 9341/10-11-2022.</w:t>
            </w:r>
            <w:r w:rsidR="00856498" w:rsidRPr="004C0265">
              <w:rPr>
                <w:rFonts w:cs="Arial"/>
                <w:b w:val="0"/>
                <w:color w:val="FF0000"/>
                <w:sz w:val="18"/>
                <w:szCs w:val="18"/>
                <w:lang w:val="el-GR"/>
              </w:rPr>
              <w:t xml:space="preserve"> </w:t>
            </w:r>
          </w:p>
          <w:p w:rsidR="00056180" w:rsidRPr="00E21300" w:rsidRDefault="00056180" w:rsidP="00856498">
            <w:pPr>
              <w:jc w:val="both"/>
              <w:rPr>
                <w:bCs/>
                <w:sz w:val="18"/>
                <w:szCs w:val="18"/>
                <w:lang w:val="el-GR"/>
              </w:rPr>
            </w:pPr>
          </w:p>
        </w:tc>
        <w:tc>
          <w:tcPr>
            <w:tcW w:w="5812" w:type="dxa"/>
            <w:shd w:val="clear" w:color="auto" w:fill="FFFFFF"/>
          </w:tcPr>
          <w:p w:rsidR="00056180" w:rsidRPr="004072BE" w:rsidRDefault="00056180" w:rsidP="00E21300">
            <w:pPr>
              <w:pStyle w:val="a3"/>
              <w:spacing w:line="240" w:lineRule="auto"/>
              <w:rPr>
                <w:rFonts w:cs="Arial"/>
                <w:bCs/>
                <w:sz w:val="16"/>
                <w:szCs w:val="16"/>
                <w:lang w:val="el-GR"/>
              </w:rPr>
            </w:pPr>
          </w:p>
          <w:p w:rsidR="00056180" w:rsidRPr="00F11770" w:rsidRDefault="00056180" w:rsidP="00E21300">
            <w:pPr>
              <w:pStyle w:val="a3"/>
              <w:spacing w:line="240" w:lineRule="auto"/>
              <w:rPr>
                <w:rFonts w:cs="Arial"/>
                <w:bCs/>
                <w:sz w:val="16"/>
                <w:szCs w:val="16"/>
              </w:rPr>
            </w:pPr>
            <w:r w:rsidRPr="004072BE">
              <w:rPr>
                <w:rFonts w:cs="Arial"/>
                <w:bCs/>
                <w:sz w:val="16"/>
                <w:szCs w:val="16"/>
                <w:lang w:val="el-GR"/>
              </w:rPr>
              <w:t xml:space="preserve">ΑΡΙΘ. ΑΠΟΦΑΣΗΣ </w:t>
            </w:r>
          </w:p>
        </w:tc>
      </w:tr>
      <w:tr w:rsidR="00056180" w:rsidRPr="004072BE" w:rsidTr="00904D37">
        <w:trPr>
          <w:trHeight w:val="415"/>
        </w:trPr>
        <w:tc>
          <w:tcPr>
            <w:tcW w:w="675" w:type="dxa"/>
            <w:shd w:val="clear" w:color="auto" w:fill="FFFFFF"/>
          </w:tcPr>
          <w:p w:rsidR="00056180" w:rsidRPr="004072BE" w:rsidRDefault="00056180" w:rsidP="00E21300">
            <w:pPr>
              <w:pStyle w:val="a3"/>
              <w:spacing w:line="240" w:lineRule="auto"/>
              <w:jc w:val="center"/>
              <w:rPr>
                <w:rFonts w:cs="Arial"/>
                <w:bCs/>
                <w:sz w:val="18"/>
                <w:szCs w:val="18"/>
              </w:rPr>
            </w:pPr>
          </w:p>
        </w:tc>
        <w:tc>
          <w:tcPr>
            <w:tcW w:w="3969" w:type="dxa"/>
            <w:shd w:val="clear" w:color="auto" w:fill="FFFFFF"/>
          </w:tcPr>
          <w:p w:rsidR="00056180" w:rsidRPr="004072BE" w:rsidRDefault="00056180" w:rsidP="00E21300">
            <w:pPr>
              <w:ind w:left="57" w:right="57"/>
              <w:jc w:val="both"/>
              <w:rPr>
                <w:rFonts w:ascii="Arial" w:hAnsi="Arial" w:cs="Arial"/>
                <w:b/>
                <w:sz w:val="18"/>
                <w:szCs w:val="18"/>
                <w:lang w:val="el-GR"/>
              </w:rPr>
            </w:pPr>
            <w:r w:rsidRPr="004072BE">
              <w:rPr>
                <w:rFonts w:ascii="Arial" w:hAnsi="Arial" w:cs="Arial"/>
                <w:b/>
                <w:sz w:val="18"/>
                <w:szCs w:val="18"/>
                <w:lang w:val="el-GR"/>
              </w:rPr>
              <w:t>ΗΜΕΡΗΣΙΑ ΔΙΑΤΑΞΗ</w:t>
            </w:r>
          </w:p>
        </w:tc>
        <w:tc>
          <w:tcPr>
            <w:tcW w:w="5812" w:type="dxa"/>
            <w:shd w:val="clear" w:color="auto" w:fill="FFFFFF"/>
          </w:tcPr>
          <w:p w:rsidR="00056180" w:rsidRPr="004072BE" w:rsidRDefault="00056180" w:rsidP="00E21300">
            <w:pPr>
              <w:pStyle w:val="a3"/>
              <w:spacing w:line="240" w:lineRule="auto"/>
              <w:rPr>
                <w:rFonts w:cs="Arial"/>
                <w:bCs/>
                <w:sz w:val="18"/>
                <w:szCs w:val="18"/>
                <w:lang w:val="el-GR"/>
              </w:rPr>
            </w:pPr>
          </w:p>
        </w:tc>
      </w:tr>
      <w:tr w:rsidR="007235A7" w:rsidRPr="00A03A2E" w:rsidTr="00904D37">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1.</w:t>
            </w:r>
          </w:p>
        </w:tc>
        <w:tc>
          <w:tcPr>
            <w:tcW w:w="3969" w:type="dxa"/>
            <w:shd w:val="clear" w:color="auto" w:fill="FFFFFF"/>
          </w:tcPr>
          <w:p w:rsidR="007235A7" w:rsidRPr="00282E0A" w:rsidRDefault="00282E0A" w:rsidP="004C0265">
            <w:pPr>
              <w:ind w:left="57" w:right="57"/>
              <w:jc w:val="both"/>
              <w:rPr>
                <w:rFonts w:ascii="Arial" w:hAnsi="Arial" w:cs="Arial"/>
                <w:b/>
                <w:sz w:val="18"/>
                <w:szCs w:val="18"/>
                <w:lang w:val="el-GR"/>
              </w:rPr>
            </w:pPr>
            <w:r w:rsidRPr="00282E0A">
              <w:rPr>
                <w:rFonts w:ascii="Arial" w:eastAsia="Arial" w:hAnsi="Arial"/>
                <w:lang w:val="el-GR"/>
              </w:rPr>
              <w:t>Λήψη απόφασης για υποβολή πρότασης χρηματοδότησης πράξης με τίτλο: «</w:t>
            </w:r>
            <w:r w:rsidRPr="00282E0A">
              <w:rPr>
                <w:rFonts w:ascii="Arial" w:eastAsia="Arial" w:hAnsi="Arial"/>
                <w:sz w:val="18"/>
                <w:szCs w:val="18"/>
                <w:lang w:val="el-GR"/>
              </w:rPr>
              <w:t>ΚΑΤΑΣΚΕΥΗ ΝΕΑΣ ΔΕΞΑΜΕΝΗΣ ΣΤΗΝ Τ. Κ. ΠΥΡΓΟΥ &amp; ΕΠΙΣΚΕΥΗ ΔΕΞΑΜΕΝΗΣ ΣΤΗΝ Τ.Κ. ΑΚΡΑΙΦΝΙΟΥ</w:t>
            </w:r>
            <w:r w:rsidRPr="00282E0A">
              <w:rPr>
                <w:rFonts w:ascii="Arial" w:eastAsia="Arial" w:hAnsi="Arial"/>
                <w:lang w:val="el-GR"/>
              </w:rPr>
              <w:t xml:space="preserve">» ΣΤΟ ΤΠΑ ΥΠΟΥΡΓΕΙΟΥ ΕΣΩΤΕΡΙΚΩΝ, ΑΞΟΝΑΣ ΠΡΟΤΕΡΑΙΟΤΗΤΑΣ: «2.6 «Παροχή πόσιμου νερού και διαχείριση υδάτων»», </w:t>
            </w:r>
            <w:bookmarkStart w:id="0" w:name="_Hlk514327515"/>
            <w:bookmarkEnd w:id="0"/>
            <w:r w:rsidRPr="00282E0A">
              <w:rPr>
                <w:rFonts w:ascii="Arial" w:eastAsia="Arial" w:hAnsi="Arial"/>
                <w:lang w:val="el-GR"/>
              </w:rPr>
              <w:t>με τίτλο πρόσκλησης «ΕΚΤΕΛΕΣΗ ΕΡΓΑΣΙΩΝ ΑΠΟ ΤΟΥΣ ΟΤΑ ΤΗΣ ΧΩΡΑΣ ΓΙΑ ΤΗΝ ΑΝΤΙΜΕΤΩΠΙΣΗ ΤΟΥ ΦΑΙΝΟΜΕΝΟΥ ΤΗΣ ΛΕΙΨΥΔΡΙΑΣ» και έγκριση της σχετικής μελέτης.</w:t>
            </w:r>
          </w:p>
        </w:tc>
        <w:tc>
          <w:tcPr>
            <w:tcW w:w="5812" w:type="dxa"/>
            <w:shd w:val="clear" w:color="auto" w:fill="FFFFFF"/>
          </w:tcPr>
          <w:p w:rsidR="00AD4BC1" w:rsidRDefault="00A21BFF" w:rsidP="00E21300">
            <w:pPr>
              <w:pStyle w:val="a3"/>
              <w:spacing w:line="240" w:lineRule="auto"/>
              <w:rPr>
                <w:rFonts w:cs="Arial"/>
                <w:bCs/>
                <w:sz w:val="18"/>
                <w:szCs w:val="18"/>
              </w:rPr>
            </w:pPr>
            <w:r>
              <w:rPr>
                <w:rFonts w:cs="Arial"/>
                <w:bCs/>
                <w:sz w:val="18"/>
                <w:szCs w:val="18"/>
              </w:rPr>
              <w:t>208/2022</w:t>
            </w:r>
          </w:p>
          <w:p w:rsidR="00A21BFF" w:rsidRDefault="00A21BFF" w:rsidP="00A21BFF">
            <w:pPr>
              <w:autoSpaceDE w:val="0"/>
              <w:autoSpaceDN w:val="0"/>
              <w:adjustRightInd w:val="0"/>
              <w:jc w:val="center"/>
              <w:rPr>
                <w:rFonts w:ascii="Arial" w:hAnsi="Arial" w:cs="Arial"/>
                <w:b/>
              </w:rPr>
            </w:pPr>
            <w:r w:rsidRPr="00545915">
              <w:rPr>
                <w:rFonts w:ascii="Arial" w:hAnsi="Arial" w:cs="Arial"/>
                <w:b/>
              </w:rPr>
              <w:t>ΑΠΟΦΑΣΙΖΕΙ ΟΜΟΦΩΝΑ</w:t>
            </w:r>
          </w:p>
          <w:p w:rsidR="00A21BFF" w:rsidRDefault="00A21BFF" w:rsidP="00A21BFF">
            <w:pPr>
              <w:autoSpaceDE w:val="0"/>
              <w:autoSpaceDN w:val="0"/>
              <w:adjustRightInd w:val="0"/>
              <w:jc w:val="center"/>
              <w:rPr>
                <w:rFonts w:ascii="Arial" w:hAnsi="Arial" w:cs="Arial"/>
                <w:b/>
              </w:rPr>
            </w:pPr>
          </w:p>
          <w:p w:rsidR="00A21BFF" w:rsidRPr="008916A0" w:rsidRDefault="00A21BFF" w:rsidP="00A21BFF">
            <w:pPr>
              <w:pStyle w:val="a5"/>
              <w:numPr>
                <w:ilvl w:val="0"/>
                <w:numId w:val="9"/>
              </w:numPr>
              <w:spacing w:after="0" w:line="216" w:lineRule="auto"/>
              <w:jc w:val="both"/>
              <w:rPr>
                <w:rFonts w:eastAsia="Arial" w:cstheme="minorHAnsi"/>
              </w:rPr>
            </w:pPr>
            <w:r w:rsidRPr="008916A0">
              <w:rPr>
                <w:rFonts w:eastAsia="Arial" w:cstheme="minorHAnsi"/>
              </w:rPr>
              <w:t>Την  έγκριση της αριθμ. 84/2022 μελέτης με τίτλο:  «</w:t>
            </w:r>
            <w:r w:rsidRPr="008916A0">
              <w:rPr>
                <w:rFonts w:eastAsia="Arial" w:cstheme="minorHAnsi"/>
                <w:b/>
              </w:rPr>
              <w:t xml:space="preserve">ΕΚΣΥΓΧΟΝΙΣΜΟΣ ΔΙΚΤΥΟΥ ΥΔΡΕΥΣΗΣ ΔΗΜΟΥ ΟΡΧΟΜΕΝΟΥ  </w:t>
            </w:r>
            <w:r w:rsidRPr="008916A0">
              <w:rPr>
                <w:rFonts w:eastAsia="Arial" w:cstheme="minorHAnsi"/>
              </w:rPr>
              <w:t>που περιλαμβάνει δύο υποέργα</w:t>
            </w:r>
            <w:r w:rsidRPr="008916A0">
              <w:rPr>
                <w:rFonts w:eastAsia="Arial" w:cstheme="minorHAnsi"/>
                <w:b/>
              </w:rPr>
              <w:t xml:space="preserve">: </w:t>
            </w:r>
            <w:r w:rsidRPr="008916A0">
              <w:rPr>
                <w:rFonts w:ascii="Arial" w:eastAsia="Arial" w:hAnsi="Arial"/>
                <w:b/>
                <w:sz w:val="20"/>
                <w:szCs w:val="20"/>
              </w:rPr>
              <w:t xml:space="preserve"> Υποέργο 1 με τίτλο:</w:t>
            </w:r>
            <w:r w:rsidRPr="008916A0">
              <w:rPr>
                <w:rFonts w:ascii="Arial" w:eastAsia="Arial" w:hAnsi="Arial"/>
                <w:sz w:val="20"/>
                <w:szCs w:val="20"/>
              </w:rPr>
              <w:t xml:space="preserve"> </w:t>
            </w:r>
            <w:r w:rsidRPr="008916A0">
              <w:rPr>
                <w:rFonts w:ascii="Arial" w:eastAsia="Arial" w:hAnsi="Arial"/>
                <w:b/>
                <w:sz w:val="20"/>
                <w:szCs w:val="20"/>
              </w:rPr>
              <w:t>«</w:t>
            </w:r>
            <w:r w:rsidRPr="008916A0">
              <w:rPr>
                <w:rFonts w:eastAsia="Arial" w:cstheme="minorHAnsi"/>
                <w:b/>
              </w:rPr>
              <w:t>Κατασκευή νέας δεξαμενής στην ΤΚ Πύργου»</w:t>
            </w:r>
            <w:r w:rsidRPr="008916A0">
              <w:rPr>
                <w:rFonts w:eastAsia="Arial" w:cstheme="minorHAnsi"/>
              </w:rPr>
              <w:t xml:space="preserve"> και προϋπολογισμό   </w:t>
            </w:r>
            <w:r w:rsidRPr="008916A0">
              <w:rPr>
                <w:rFonts w:eastAsia="Arial" w:cstheme="minorHAnsi"/>
                <w:b/>
              </w:rPr>
              <w:t>78.805,79</w:t>
            </w:r>
            <w:r w:rsidRPr="008916A0">
              <w:rPr>
                <w:rFonts w:eastAsia="Arial" w:cstheme="minorHAnsi"/>
              </w:rPr>
              <w:t xml:space="preserve"> </w:t>
            </w:r>
            <w:r w:rsidRPr="008916A0">
              <w:rPr>
                <w:rFonts w:cstheme="minorHAnsi"/>
                <w:b/>
              </w:rPr>
              <w:t xml:space="preserve"> € </w:t>
            </w:r>
            <w:r w:rsidRPr="008916A0">
              <w:rPr>
                <w:rFonts w:cstheme="minorHAnsi"/>
              </w:rPr>
              <w:t xml:space="preserve">συμπεριλαμβανομένου Φ.Π.Α. 24% , </w:t>
            </w:r>
            <w:r w:rsidRPr="008916A0">
              <w:rPr>
                <w:rFonts w:eastAsia="Arial" w:cstheme="minorHAnsi"/>
              </w:rPr>
              <w:t xml:space="preserve"> </w:t>
            </w:r>
            <w:r w:rsidRPr="008916A0">
              <w:rPr>
                <w:rFonts w:eastAsia="Arial" w:cstheme="minorHAnsi"/>
                <w:b/>
              </w:rPr>
              <w:t xml:space="preserve">Υποέργο </w:t>
            </w:r>
            <w:r w:rsidRPr="008916A0">
              <w:rPr>
                <w:rFonts w:eastAsia="Arial" w:cstheme="minorHAnsi"/>
              </w:rPr>
              <w:t xml:space="preserve">2  με τίτλο: </w:t>
            </w:r>
            <w:r w:rsidRPr="008916A0">
              <w:rPr>
                <w:rFonts w:eastAsia="Arial" w:cstheme="minorHAnsi"/>
                <w:b/>
              </w:rPr>
              <w:t>«Εκσυγχρονισμός υφιστάμενης δεξαμενής και της σύνδεσης με το δίκτυο στην ΤΚ Ακραιφνίου»</w:t>
            </w:r>
            <w:r w:rsidRPr="008916A0">
              <w:rPr>
                <w:rFonts w:eastAsia="Arial" w:cstheme="minorHAnsi"/>
              </w:rPr>
              <w:t xml:space="preserve"> και προϋπολογισμό  </w:t>
            </w:r>
            <w:r w:rsidRPr="008916A0">
              <w:rPr>
                <w:rFonts w:eastAsia="Arial" w:cstheme="minorHAnsi"/>
                <w:b/>
              </w:rPr>
              <w:t>105.485,62</w:t>
            </w:r>
            <w:r w:rsidRPr="008916A0">
              <w:rPr>
                <w:rFonts w:eastAsia="Arial" w:cstheme="minorHAnsi"/>
              </w:rPr>
              <w:t xml:space="preserve">   </w:t>
            </w:r>
            <w:r w:rsidRPr="008916A0">
              <w:rPr>
                <w:rFonts w:cstheme="minorHAnsi"/>
                <w:b/>
              </w:rPr>
              <w:t xml:space="preserve">€ </w:t>
            </w:r>
            <w:r w:rsidRPr="008916A0">
              <w:rPr>
                <w:rFonts w:cstheme="minorHAnsi"/>
              </w:rPr>
              <w:t>συμπεριλαμβανομένου Φ.Π.Α. 24%</w:t>
            </w:r>
            <w:r w:rsidRPr="008916A0">
              <w:rPr>
                <w:rFonts w:eastAsia="Arial" w:cstheme="minorHAnsi"/>
              </w:rPr>
              <w:t>.</w:t>
            </w:r>
          </w:p>
          <w:p w:rsidR="00A21BFF" w:rsidRPr="00A21BFF" w:rsidRDefault="00A21BFF" w:rsidP="00A21BFF">
            <w:pPr>
              <w:spacing w:line="216" w:lineRule="auto"/>
              <w:jc w:val="both"/>
              <w:rPr>
                <w:rFonts w:eastAsia="Arial" w:cstheme="minorHAnsi"/>
                <w:lang w:val="el-GR"/>
              </w:rPr>
            </w:pPr>
          </w:p>
          <w:p w:rsidR="00A21BFF" w:rsidRPr="00160437" w:rsidRDefault="00A21BFF" w:rsidP="00A21BFF">
            <w:pPr>
              <w:pStyle w:val="a5"/>
              <w:numPr>
                <w:ilvl w:val="0"/>
                <w:numId w:val="9"/>
              </w:numPr>
              <w:spacing w:after="0" w:line="216" w:lineRule="auto"/>
              <w:jc w:val="both"/>
              <w:rPr>
                <w:rFonts w:cstheme="minorHAnsi"/>
              </w:rPr>
            </w:pPr>
            <w:r>
              <w:rPr>
                <w:rFonts w:eastAsia="Arial" w:cstheme="minorHAnsi"/>
              </w:rPr>
              <w:t>Την έγκριση</w:t>
            </w:r>
            <w:r w:rsidRPr="00160437">
              <w:rPr>
                <w:rFonts w:eastAsia="Arial" w:cstheme="minorHAnsi"/>
              </w:rPr>
              <w:t xml:space="preserve"> υποβολής πρότασης χρηματοδότησης πράξης με τίτλο</w:t>
            </w:r>
            <w:r>
              <w:rPr>
                <w:rFonts w:eastAsia="Arial" w:cstheme="minorHAnsi"/>
              </w:rPr>
              <w:t>:</w:t>
            </w:r>
            <w:r w:rsidRPr="00160437">
              <w:rPr>
                <w:rFonts w:eastAsia="Arial" w:cstheme="minorHAnsi"/>
              </w:rPr>
              <w:t xml:space="preserve"> «</w:t>
            </w:r>
            <w:r w:rsidRPr="008916A0">
              <w:rPr>
                <w:rFonts w:eastAsia="Arial" w:cstheme="minorHAnsi"/>
                <w:b/>
              </w:rPr>
              <w:t>ΕΚΣΥΓΧΟΝΙΣΜΟΣ ΔΙΚΤΥΟΥ ΥΔΡΕΥΣΗΣ ΔΗΜΟΥ ΟΡΧΟΜΕΝΟΥ</w:t>
            </w:r>
            <w:r w:rsidRPr="00160437">
              <w:rPr>
                <w:rFonts w:eastAsia="Arial" w:cstheme="minorHAnsi"/>
              </w:rPr>
              <w:t>»</w:t>
            </w:r>
            <w:r>
              <w:rPr>
                <w:rFonts w:eastAsia="Arial" w:cstheme="minorHAnsi"/>
              </w:rPr>
              <w:t xml:space="preserve">, </w:t>
            </w:r>
            <w:r w:rsidRPr="00160437">
              <w:rPr>
                <w:rFonts w:eastAsia="Arial" w:cstheme="minorHAnsi"/>
              </w:rPr>
              <w:t xml:space="preserve">προϋπολογισμού </w:t>
            </w:r>
            <w:r w:rsidRPr="00160437">
              <w:rPr>
                <w:rFonts w:cstheme="minorHAnsi"/>
                <w:b/>
              </w:rPr>
              <w:t xml:space="preserve">185.291,41 € </w:t>
            </w:r>
            <w:r w:rsidRPr="00160437">
              <w:rPr>
                <w:rFonts w:eastAsia="Arial" w:cstheme="minorHAnsi"/>
              </w:rPr>
              <w:t>συμπεριλαμβανομένου Φ.Π.Α. 24% με τα κάτωθι υποέργα:</w:t>
            </w:r>
          </w:p>
          <w:p w:rsidR="00A21BFF" w:rsidRDefault="00A21BFF" w:rsidP="00A21BFF">
            <w:pPr>
              <w:pStyle w:val="a5"/>
              <w:rPr>
                <w:rFonts w:cstheme="minorHAnsi"/>
              </w:rPr>
            </w:pPr>
          </w:p>
          <w:p w:rsidR="00A21BFF" w:rsidRPr="00160437" w:rsidRDefault="00A21BFF" w:rsidP="00A21BFF">
            <w:pPr>
              <w:pStyle w:val="a5"/>
              <w:spacing w:after="0" w:line="216" w:lineRule="auto"/>
              <w:jc w:val="both"/>
              <w:rPr>
                <w:rFonts w:cstheme="minorHAnsi"/>
              </w:rPr>
            </w:pPr>
            <w:r w:rsidRPr="00160437">
              <w:rPr>
                <w:rFonts w:eastAsia="Arial" w:cstheme="minorHAnsi"/>
                <w:b/>
              </w:rPr>
              <w:t>Υποέργο 1</w:t>
            </w:r>
            <w:r w:rsidRPr="00160437">
              <w:rPr>
                <w:rFonts w:eastAsia="Arial" w:cstheme="minorHAnsi"/>
              </w:rPr>
              <w:t xml:space="preserve"> με τίτλο</w:t>
            </w:r>
            <w:r>
              <w:rPr>
                <w:rFonts w:eastAsia="Arial" w:cstheme="minorHAnsi"/>
              </w:rPr>
              <w:t>:</w:t>
            </w:r>
            <w:r w:rsidRPr="00160437">
              <w:rPr>
                <w:rFonts w:eastAsia="Arial" w:cstheme="minorHAnsi"/>
              </w:rPr>
              <w:t xml:space="preserve"> </w:t>
            </w:r>
            <w:r w:rsidRPr="008916A0">
              <w:rPr>
                <w:rFonts w:eastAsia="Arial" w:cstheme="minorHAnsi"/>
                <w:b/>
              </w:rPr>
              <w:t xml:space="preserve">«Κατασκευή νέας δεξαμενής </w:t>
            </w:r>
            <w:r w:rsidRPr="008916A0">
              <w:rPr>
                <w:rFonts w:eastAsia="Arial" w:cstheme="minorHAnsi"/>
                <w:b/>
              </w:rPr>
              <w:lastRenderedPageBreak/>
              <w:t>στην ΤΚ Πύργου»</w:t>
            </w:r>
            <w:r w:rsidRPr="00160437">
              <w:rPr>
                <w:rFonts w:eastAsia="Arial" w:cstheme="minorHAnsi"/>
              </w:rPr>
              <w:t xml:space="preserve"> και προϋπολογισμό </w:t>
            </w:r>
            <w:r w:rsidRPr="008916A0">
              <w:rPr>
                <w:rFonts w:eastAsia="Arial" w:cstheme="minorHAnsi"/>
                <w:b/>
              </w:rPr>
              <w:t>70.805,79</w:t>
            </w:r>
            <w:r w:rsidRPr="00160437">
              <w:rPr>
                <w:rFonts w:eastAsia="Arial" w:cstheme="minorHAnsi"/>
              </w:rPr>
              <w:t>€ συμπεριλαμβανομένου Φ.Π.Α. 24%</w:t>
            </w:r>
            <w:r>
              <w:rPr>
                <w:rFonts w:eastAsia="Arial" w:cstheme="minorHAnsi"/>
              </w:rPr>
              <w:t>,</w:t>
            </w:r>
          </w:p>
          <w:p w:rsidR="00A21BFF" w:rsidRDefault="00A21BFF" w:rsidP="00A21BFF">
            <w:pPr>
              <w:pStyle w:val="a5"/>
              <w:spacing w:after="0" w:line="216" w:lineRule="auto"/>
              <w:jc w:val="both"/>
              <w:rPr>
                <w:rFonts w:eastAsia="Arial" w:cstheme="minorHAnsi"/>
              </w:rPr>
            </w:pPr>
            <w:r w:rsidRPr="00160437">
              <w:rPr>
                <w:rFonts w:eastAsia="Arial" w:cstheme="minorHAnsi"/>
                <w:b/>
              </w:rPr>
              <w:t>Υποέργο 2</w:t>
            </w:r>
            <w:r w:rsidRPr="00160437">
              <w:rPr>
                <w:rFonts w:eastAsia="Arial" w:cstheme="minorHAnsi"/>
              </w:rPr>
              <w:t xml:space="preserve"> με τίτλο</w:t>
            </w:r>
            <w:r>
              <w:rPr>
                <w:rFonts w:eastAsia="Arial" w:cstheme="minorHAnsi"/>
              </w:rPr>
              <w:t>:</w:t>
            </w:r>
            <w:r w:rsidRPr="00160437">
              <w:rPr>
                <w:rFonts w:eastAsia="Arial" w:cstheme="minorHAnsi"/>
              </w:rPr>
              <w:t xml:space="preserve"> </w:t>
            </w:r>
            <w:r w:rsidRPr="008916A0">
              <w:rPr>
                <w:rFonts w:eastAsia="Arial" w:cstheme="minorHAnsi"/>
                <w:b/>
              </w:rPr>
              <w:t xml:space="preserve">«Εκσυγχρονισμός υφιστάμενης δεξαμενής και της σύνδεσης με το δίκτυο στην ΤΚ Ακραιφνίου» </w:t>
            </w:r>
            <w:r w:rsidRPr="00160437">
              <w:rPr>
                <w:rFonts w:eastAsia="Arial" w:cstheme="minorHAnsi"/>
              </w:rPr>
              <w:t xml:space="preserve">και προϋπολογισμό </w:t>
            </w:r>
            <w:r w:rsidRPr="008916A0">
              <w:rPr>
                <w:rFonts w:eastAsia="Arial" w:cstheme="minorHAnsi"/>
                <w:b/>
              </w:rPr>
              <w:t>105.485,62</w:t>
            </w:r>
            <w:r w:rsidRPr="00160437">
              <w:rPr>
                <w:rFonts w:eastAsia="Arial" w:cstheme="minorHAnsi"/>
              </w:rPr>
              <w:t>€ συμπεριλαμβανομένου Φ.Π.Α. 24%</w:t>
            </w:r>
            <w:r>
              <w:rPr>
                <w:rFonts w:eastAsia="Arial" w:cstheme="minorHAnsi"/>
              </w:rPr>
              <w:t xml:space="preserve">, </w:t>
            </w:r>
            <w:r w:rsidRPr="00160437">
              <w:rPr>
                <w:rFonts w:eastAsia="Arial" w:cstheme="minorHAnsi"/>
              </w:rPr>
              <w:t>στο ΤΠΑ ΥΠΟΥΡΓΕΙΟΥ ΕΣΩΤΕΡΙΚΩΝ, ΑΞΟΝΑΣ ΠΡΟΤΕΡΑΙΟΤΗΤΑΣ: «2.6 «Παροχή πόσιμου νερού και διαχείριση υδάτων»», με τίτλο πρόσκλησης «ΕΚΤΕΛΕΣΗ ΕΡΓΑΣΙΩΝ ΑΠΟ ΤΟΥΣ ΟΤΑ ΤΗΣ ΧΩΡΑΣ ΓΙΑ ΤΗΝ ΑΝΤΙΜΕΤΩΠΙΣΗ ΤΟΥ ΦΑΙΝΟΜΕΝΟΥ ΤΗΣ ΛΕΙΨΥΔΡΙΑΣ».</w:t>
            </w:r>
          </w:p>
          <w:p w:rsidR="00A21BFF" w:rsidRPr="00160437" w:rsidRDefault="00A21BFF" w:rsidP="00A21BFF">
            <w:pPr>
              <w:pStyle w:val="a5"/>
              <w:spacing w:line="216" w:lineRule="auto"/>
              <w:jc w:val="both"/>
              <w:rPr>
                <w:rFonts w:cstheme="minorHAnsi"/>
              </w:rPr>
            </w:pPr>
          </w:p>
          <w:p w:rsidR="00A21BFF" w:rsidRDefault="00A21BFF" w:rsidP="00A21BFF">
            <w:pPr>
              <w:pStyle w:val="a5"/>
              <w:numPr>
                <w:ilvl w:val="0"/>
                <w:numId w:val="9"/>
              </w:numPr>
              <w:spacing w:after="0" w:line="216" w:lineRule="auto"/>
              <w:jc w:val="both"/>
              <w:rPr>
                <w:rFonts w:eastAsia="Arial" w:cstheme="minorHAnsi"/>
              </w:rPr>
            </w:pPr>
            <w:r w:rsidRPr="00160437">
              <w:rPr>
                <w:rFonts w:eastAsia="Arial" w:cstheme="minorHAnsi"/>
              </w:rPr>
              <w:t>Αποδοχή των όρων της πρόσκλησης με Κωδικό Π86-0.6 (Α/Α ΟΠΣ : 6151) και τίτλο: «ΕΚΤΕΛΕΣΗ ΕΡΓΑΣΙΩΝ ΑΠΟ ΤΟΥΣ ΟΤΑ ΤΗΣ ΧΩΡΑΣ ΓΙΑ ΤΗΝ ΑΝΤΙΜΕΤΩΠΙΣΗ ΤΟΥ ΦΑΙΝΟΜΕΝΟΥ ΤΗΣ ΛΕΙΨΥΔΡΙΑΣ» του Εθνικού Προγράμματος Ανάπτυξης 2021-2025.</w:t>
            </w:r>
          </w:p>
          <w:p w:rsidR="00A21BFF" w:rsidRPr="00160437" w:rsidRDefault="00A21BFF" w:rsidP="00A21BFF">
            <w:pPr>
              <w:pStyle w:val="a5"/>
              <w:spacing w:after="0" w:line="216" w:lineRule="auto"/>
              <w:jc w:val="both"/>
              <w:rPr>
                <w:rFonts w:eastAsia="Arial" w:cstheme="minorHAnsi"/>
              </w:rPr>
            </w:pPr>
          </w:p>
          <w:p w:rsidR="00A21BFF" w:rsidRPr="00160437" w:rsidRDefault="00A21BFF" w:rsidP="00A21BFF">
            <w:pPr>
              <w:pStyle w:val="a5"/>
              <w:numPr>
                <w:ilvl w:val="0"/>
                <w:numId w:val="9"/>
              </w:numPr>
              <w:tabs>
                <w:tab w:val="left" w:pos="294"/>
              </w:tabs>
              <w:spacing w:after="0" w:line="216" w:lineRule="auto"/>
              <w:jc w:val="both"/>
              <w:rPr>
                <w:rFonts w:eastAsia="Arial" w:cstheme="minorHAnsi"/>
              </w:rPr>
            </w:pPr>
            <w:r w:rsidRPr="00160437">
              <w:rPr>
                <w:rFonts w:eastAsia="Arial" w:cstheme="minorHAnsi"/>
              </w:rPr>
              <w:t>Την εξουσιοδότηση της Δημάρχου να προβεί σε όλες τις απαραίτητες ενέργειες για την υποβολή της αίτησης.</w:t>
            </w:r>
          </w:p>
          <w:p w:rsidR="00A21BFF" w:rsidRPr="00A21BFF" w:rsidRDefault="00A21BFF" w:rsidP="00E21300">
            <w:pPr>
              <w:pStyle w:val="a3"/>
              <w:spacing w:line="240" w:lineRule="auto"/>
              <w:rPr>
                <w:rFonts w:cs="Arial"/>
                <w:bCs/>
                <w:sz w:val="18"/>
                <w:szCs w:val="18"/>
                <w:lang w:val="el-GR"/>
              </w:rPr>
            </w:pPr>
          </w:p>
        </w:tc>
      </w:tr>
      <w:tr w:rsidR="007235A7" w:rsidRPr="00A03A2E" w:rsidTr="00904D37">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lastRenderedPageBreak/>
              <w:t>2.</w:t>
            </w:r>
          </w:p>
        </w:tc>
        <w:tc>
          <w:tcPr>
            <w:tcW w:w="3969" w:type="dxa"/>
            <w:shd w:val="clear" w:color="auto" w:fill="FFFFFF"/>
          </w:tcPr>
          <w:p w:rsidR="007235A7" w:rsidRPr="00282E0A" w:rsidRDefault="00282E0A" w:rsidP="00E21300">
            <w:pPr>
              <w:ind w:left="57" w:right="57"/>
              <w:jc w:val="both"/>
              <w:rPr>
                <w:rFonts w:ascii="Arial" w:hAnsi="Arial" w:cs="Arial"/>
                <w:b/>
                <w:sz w:val="18"/>
                <w:szCs w:val="18"/>
                <w:lang w:val="el-GR"/>
              </w:rPr>
            </w:pPr>
            <w:r w:rsidRPr="00282E0A">
              <w:rPr>
                <w:rFonts w:ascii="Arial" w:hAnsi="Arial" w:cs="Arial"/>
                <w:lang w:val="el-GR"/>
              </w:rPr>
              <w:t>Λήψη απόφασης για μεταφορά πιστώσεων στα πλαίσια  του Ν. 4915/2022 άρθρο 15.</w:t>
            </w:r>
          </w:p>
        </w:tc>
        <w:tc>
          <w:tcPr>
            <w:tcW w:w="5812" w:type="dxa"/>
            <w:shd w:val="clear" w:color="auto" w:fill="FFFFFF"/>
          </w:tcPr>
          <w:p w:rsidR="00DD1116" w:rsidRPr="00904D37" w:rsidRDefault="00282E0A" w:rsidP="00D43AC2">
            <w:pPr>
              <w:ind w:right="57"/>
              <w:jc w:val="both"/>
              <w:rPr>
                <w:rFonts w:ascii="Arial" w:hAnsi="Arial" w:cs="Arial"/>
                <w:b/>
                <w:bCs/>
                <w:sz w:val="18"/>
                <w:szCs w:val="18"/>
                <w:lang w:val="el-GR"/>
              </w:rPr>
            </w:pPr>
            <w:r w:rsidRPr="00904D37">
              <w:rPr>
                <w:rFonts w:ascii="Arial" w:hAnsi="Arial" w:cs="Arial"/>
                <w:b/>
                <w:bCs/>
                <w:sz w:val="18"/>
                <w:szCs w:val="18"/>
                <w:lang w:val="el-GR"/>
              </w:rPr>
              <w:t>209/2022</w:t>
            </w:r>
          </w:p>
          <w:p w:rsidR="004A28D1" w:rsidRPr="004A28D1" w:rsidRDefault="004A28D1" w:rsidP="004A28D1">
            <w:pPr>
              <w:autoSpaceDE w:val="0"/>
              <w:autoSpaceDN w:val="0"/>
              <w:adjustRightInd w:val="0"/>
              <w:jc w:val="both"/>
              <w:rPr>
                <w:rFonts w:ascii="Arial" w:hAnsi="Arial" w:cs="Arial"/>
                <w:b/>
                <w:color w:val="FF0000"/>
                <w:lang w:val="el-GR"/>
              </w:rPr>
            </w:pPr>
            <w:r w:rsidRPr="004A28D1">
              <w:rPr>
                <w:rFonts w:ascii="Arial" w:hAnsi="Arial" w:cs="Arial"/>
                <w:b/>
                <w:lang w:val="el-GR"/>
              </w:rPr>
              <w:t xml:space="preserve">                                                         ΑΠΟΦΑΣΙΖΕΙ ΟΜΟΦΩΝΑ</w:t>
            </w:r>
          </w:p>
          <w:p w:rsidR="004A28D1" w:rsidRDefault="004A28D1" w:rsidP="004A28D1">
            <w:pPr>
              <w:jc w:val="both"/>
              <w:rPr>
                <w:rFonts w:ascii="Arial" w:hAnsi="Arial" w:cs="Arial"/>
              </w:rPr>
            </w:pPr>
            <w:r w:rsidRPr="004A28D1">
              <w:rPr>
                <w:rFonts w:ascii="Arial" w:hAnsi="Arial" w:cs="Arial"/>
                <w:lang w:val="el-GR"/>
              </w:rPr>
              <w:t xml:space="preserve">Εγκρίνει τη μεταφορά πιστώσεων συνολικού ποσού  </w:t>
            </w:r>
            <w:r w:rsidRPr="004A28D1">
              <w:rPr>
                <w:lang w:val="el-GR"/>
              </w:rPr>
              <w:t xml:space="preserve">58.570,50 </w:t>
            </w:r>
            <w:r w:rsidRPr="004A28D1">
              <w:rPr>
                <w:rFonts w:ascii="Arial" w:hAnsi="Arial" w:cs="Arial"/>
                <w:lang w:val="el-GR"/>
              </w:rPr>
              <w:t xml:space="preserve">ευρώ  που θα διατεθεί σύμφωνα και με τις διατάξεις του Ν. 4915/2022 άρθρο 15 παρ 2 στην κάλυψη δαπανών των ανταποδοτικών υπηρεσιών και </w:t>
            </w:r>
            <w:r w:rsidRPr="004A28D1">
              <w:rPr>
                <w:lang w:val="el-GR"/>
              </w:rPr>
              <w:t>την κάλυψη λειτουργικών και γενικών δαπανών</w:t>
            </w:r>
            <w:r w:rsidRPr="004A28D1">
              <w:rPr>
                <w:rFonts w:ascii="Arial" w:hAnsi="Arial" w:cs="Arial"/>
                <w:lang w:val="el-GR"/>
              </w:rPr>
              <w:t xml:space="preserve"> του Δήμου από τα οποία ποσό: α).  </w:t>
            </w:r>
            <w:r w:rsidRPr="00F36EBE">
              <w:rPr>
                <w:rFonts w:ascii="Arial" w:hAnsi="Arial" w:cs="Arial"/>
                <w:b/>
              </w:rPr>
              <w:t xml:space="preserve">21.723,11 </w:t>
            </w:r>
            <w:proofErr w:type="spellStart"/>
            <w:r w:rsidRPr="00F36EBE">
              <w:rPr>
                <w:rFonts w:ascii="Arial" w:hAnsi="Arial" w:cs="Arial"/>
              </w:rPr>
              <w:t>ευρώ</w:t>
            </w:r>
            <w:proofErr w:type="spellEnd"/>
            <w:r w:rsidRPr="00F36EBE">
              <w:rPr>
                <w:rFonts w:ascii="Arial" w:hAnsi="Arial" w:cs="Arial"/>
              </w:rPr>
              <w:t xml:space="preserve"> </w:t>
            </w:r>
            <w:r>
              <w:rPr>
                <w:rFonts w:ascii="Arial" w:hAnsi="Arial" w:cs="Arial"/>
              </w:rPr>
              <w:t xml:space="preserve">θα </w:t>
            </w:r>
            <w:proofErr w:type="spellStart"/>
            <w:proofErr w:type="gramStart"/>
            <w:r>
              <w:rPr>
                <w:rFonts w:ascii="Arial" w:hAnsi="Arial" w:cs="Arial"/>
              </w:rPr>
              <w:t>δι</w:t>
            </w:r>
            <w:proofErr w:type="spellEnd"/>
            <w:r>
              <w:rPr>
                <w:rFonts w:ascii="Arial" w:hAnsi="Arial" w:cs="Arial"/>
              </w:rPr>
              <w:t xml:space="preserve">ατεθεί </w:t>
            </w:r>
            <w:r w:rsidRPr="00F36EBE">
              <w:rPr>
                <w:rFonts w:ascii="Arial" w:hAnsi="Arial" w:cs="Arial"/>
              </w:rPr>
              <w:t xml:space="preserve"> </w:t>
            </w:r>
            <w:proofErr w:type="spellStart"/>
            <w:r w:rsidRPr="00F36EBE">
              <w:rPr>
                <w:rFonts w:ascii="Arial" w:hAnsi="Arial" w:cs="Arial"/>
              </w:rPr>
              <w:t>σύμφων</w:t>
            </w:r>
            <w:proofErr w:type="spellEnd"/>
            <w:r w:rsidRPr="00F36EBE">
              <w:rPr>
                <w:rFonts w:ascii="Arial" w:hAnsi="Arial" w:cs="Arial"/>
              </w:rPr>
              <w:t>α</w:t>
            </w:r>
            <w:proofErr w:type="gramEnd"/>
            <w:r w:rsidRPr="00F36EBE">
              <w:rPr>
                <w:rFonts w:ascii="Arial" w:hAnsi="Arial" w:cs="Arial"/>
              </w:rPr>
              <w:t xml:space="preserve"> </w:t>
            </w:r>
            <w:proofErr w:type="spellStart"/>
            <w:r w:rsidRPr="00F36EBE">
              <w:rPr>
                <w:rFonts w:ascii="Arial" w:hAnsi="Arial" w:cs="Arial"/>
              </w:rPr>
              <w:t>με</w:t>
            </w:r>
            <w:proofErr w:type="spellEnd"/>
            <w:r w:rsidRPr="00F36EBE">
              <w:rPr>
                <w:rFonts w:ascii="Arial" w:hAnsi="Arial" w:cs="Arial"/>
              </w:rPr>
              <w:t xml:space="preserve"> </w:t>
            </w:r>
            <w:proofErr w:type="spellStart"/>
            <w:r w:rsidRPr="00F36EBE">
              <w:rPr>
                <w:rFonts w:ascii="Arial" w:hAnsi="Arial" w:cs="Arial"/>
              </w:rPr>
              <w:t>τον</w:t>
            </w:r>
            <w:proofErr w:type="spellEnd"/>
            <w:r w:rsidRPr="00F36EBE">
              <w:rPr>
                <w:rFonts w:ascii="Arial" w:hAnsi="Arial" w:cs="Arial"/>
              </w:rPr>
              <w:t xml:space="preserve"> π</w:t>
            </w:r>
            <w:proofErr w:type="spellStart"/>
            <w:r w:rsidRPr="00F36EBE">
              <w:rPr>
                <w:rFonts w:ascii="Arial" w:hAnsi="Arial" w:cs="Arial"/>
              </w:rPr>
              <w:t>ίν</w:t>
            </w:r>
            <w:proofErr w:type="spellEnd"/>
            <w:r w:rsidRPr="00F36EBE">
              <w:rPr>
                <w:rFonts w:ascii="Arial" w:hAnsi="Arial" w:cs="Arial"/>
              </w:rPr>
              <w:t>ακα π</w:t>
            </w:r>
            <w:proofErr w:type="spellStart"/>
            <w:r w:rsidRPr="00F36EBE">
              <w:rPr>
                <w:rFonts w:ascii="Arial" w:hAnsi="Arial" w:cs="Arial"/>
              </w:rPr>
              <w:t>ου</w:t>
            </w:r>
            <w:proofErr w:type="spellEnd"/>
            <w:r w:rsidRPr="00F36EBE">
              <w:rPr>
                <w:rFonts w:ascii="Arial" w:hAnsi="Arial" w:cs="Arial"/>
              </w:rPr>
              <w:t xml:space="preserve"> α</w:t>
            </w:r>
            <w:proofErr w:type="spellStart"/>
            <w:r w:rsidRPr="00F36EBE">
              <w:rPr>
                <w:rFonts w:ascii="Arial" w:hAnsi="Arial" w:cs="Arial"/>
              </w:rPr>
              <w:t>κολουθεί</w:t>
            </w:r>
            <w:proofErr w:type="spellEnd"/>
            <w:r w:rsidRPr="00F36EBE">
              <w:rPr>
                <w:rFonts w:ascii="Arial" w:hAnsi="Arial" w:cs="Arial"/>
              </w:rPr>
              <w:t>:</w:t>
            </w:r>
          </w:p>
          <w:p w:rsidR="004A28D1" w:rsidRPr="00F36EBE" w:rsidRDefault="004A28D1" w:rsidP="004A28D1">
            <w:pPr>
              <w:jc w:val="both"/>
              <w:rPr>
                <w:rFonts w:ascii="Arial" w:hAnsi="Arial" w:cs="Arial"/>
              </w:rPr>
            </w:pPr>
          </w:p>
          <w:tbl>
            <w:tblPr>
              <w:tblW w:w="0" w:type="auto"/>
              <w:tblInd w:w="118" w:type="dxa"/>
              <w:tblLayout w:type="fixed"/>
              <w:tblLook w:val="04A0" w:firstRow="1" w:lastRow="0" w:firstColumn="1" w:lastColumn="0" w:noHBand="0" w:noVBand="1"/>
            </w:tblPr>
            <w:tblGrid>
              <w:gridCol w:w="1451"/>
              <w:gridCol w:w="2996"/>
              <w:gridCol w:w="1246"/>
            </w:tblGrid>
            <w:tr w:rsidR="004A28D1" w:rsidTr="004A28D1">
              <w:trPr>
                <w:trHeight w:val="435"/>
              </w:trPr>
              <w:tc>
                <w:tcPr>
                  <w:tcW w:w="1451" w:type="dxa"/>
                  <w:tcBorders>
                    <w:top w:val="single" w:sz="8" w:space="0" w:color="000000"/>
                    <w:left w:val="single" w:sz="8" w:space="0" w:color="000000"/>
                    <w:bottom w:val="single" w:sz="8" w:space="0" w:color="000000"/>
                    <w:right w:val="single" w:sz="4" w:space="0" w:color="000000"/>
                  </w:tcBorders>
                  <w:shd w:val="clear" w:color="auto" w:fill="auto"/>
                  <w:hideMark/>
                </w:tcPr>
                <w:p w:rsidR="004A28D1" w:rsidRDefault="004A28D1" w:rsidP="004A28D1">
                  <w:pPr>
                    <w:jc w:val="center"/>
                    <w:rPr>
                      <w:rFonts w:ascii="Arial" w:hAnsi="Arial" w:cs="Arial"/>
                      <w:b/>
                      <w:bCs/>
                      <w:sz w:val="16"/>
                      <w:szCs w:val="16"/>
                    </w:rPr>
                  </w:pPr>
                  <w:r>
                    <w:t xml:space="preserve">  </w:t>
                  </w:r>
                  <w:r>
                    <w:rPr>
                      <w:rFonts w:ascii="Arial" w:hAnsi="Arial" w:cs="Arial"/>
                      <w:b/>
                      <w:bCs/>
                      <w:sz w:val="16"/>
                      <w:szCs w:val="16"/>
                    </w:rPr>
                    <w:t>ΚΑΕ</w:t>
                  </w:r>
                </w:p>
              </w:tc>
              <w:tc>
                <w:tcPr>
                  <w:tcW w:w="2996" w:type="dxa"/>
                  <w:tcBorders>
                    <w:top w:val="single" w:sz="8" w:space="0" w:color="000000"/>
                    <w:left w:val="nil"/>
                    <w:bottom w:val="single" w:sz="8" w:space="0" w:color="000000"/>
                    <w:right w:val="single" w:sz="4" w:space="0" w:color="000000"/>
                  </w:tcBorders>
                  <w:shd w:val="clear" w:color="FFFFFF" w:fill="FFFFFF"/>
                  <w:hideMark/>
                </w:tcPr>
                <w:p w:rsidR="004A28D1" w:rsidRDefault="004A28D1" w:rsidP="004A28D1">
                  <w:pPr>
                    <w:jc w:val="center"/>
                    <w:rPr>
                      <w:rFonts w:ascii="Arial" w:hAnsi="Arial" w:cs="Arial"/>
                      <w:b/>
                      <w:bCs/>
                      <w:color w:val="000000"/>
                      <w:sz w:val="16"/>
                      <w:szCs w:val="16"/>
                    </w:rPr>
                  </w:pPr>
                  <w:proofErr w:type="spellStart"/>
                  <w:r>
                    <w:rPr>
                      <w:rFonts w:ascii="Arial" w:hAnsi="Arial" w:cs="Arial"/>
                      <w:b/>
                      <w:bCs/>
                      <w:color w:val="000000"/>
                      <w:sz w:val="16"/>
                      <w:szCs w:val="16"/>
                    </w:rPr>
                    <w:t>Περιγρ</w:t>
                  </w:r>
                  <w:proofErr w:type="spellEnd"/>
                  <w:r>
                    <w:rPr>
                      <w:rFonts w:ascii="Arial" w:hAnsi="Arial" w:cs="Arial"/>
                      <w:b/>
                      <w:bCs/>
                      <w:color w:val="000000"/>
                      <w:sz w:val="16"/>
                      <w:szCs w:val="16"/>
                    </w:rPr>
                    <w:t>αφή</w:t>
                  </w:r>
                </w:p>
              </w:tc>
              <w:tc>
                <w:tcPr>
                  <w:tcW w:w="1246" w:type="dxa"/>
                  <w:tcBorders>
                    <w:top w:val="single" w:sz="8" w:space="0" w:color="000000"/>
                    <w:left w:val="nil"/>
                    <w:bottom w:val="single" w:sz="8" w:space="0" w:color="000000"/>
                    <w:right w:val="single" w:sz="8" w:space="0" w:color="000000"/>
                  </w:tcBorders>
                  <w:shd w:val="clear" w:color="auto" w:fill="auto"/>
                  <w:hideMark/>
                </w:tcPr>
                <w:p w:rsidR="004A28D1" w:rsidRDefault="004A28D1" w:rsidP="004A28D1">
                  <w:pPr>
                    <w:jc w:val="center"/>
                    <w:rPr>
                      <w:rFonts w:ascii="Arial" w:hAnsi="Arial" w:cs="Arial"/>
                      <w:b/>
                      <w:bCs/>
                      <w:sz w:val="16"/>
                      <w:szCs w:val="16"/>
                    </w:rPr>
                  </w:pPr>
                  <w:proofErr w:type="spellStart"/>
                  <w:r>
                    <w:rPr>
                      <w:rFonts w:ascii="Arial" w:hAnsi="Arial" w:cs="Arial"/>
                      <w:b/>
                      <w:bCs/>
                      <w:sz w:val="16"/>
                      <w:szCs w:val="16"/>
                    </w:rPr>
                    <w:t>Ποσό</w:t>
                  </w:r>
                  <w:proofErr w:type="spellEnd"/>
                  <w:r>
                    <w:rPr>
                      <w:rFonts w:ascii="Arial" w:hAnsi="Arial" w:cs="Arial"/>
                      <w:b/>
                      <w:bCs/>
                      <w:sz w:val="16"/>
                      <w:szCs w:val="16"/>
                    </w:rPr>
                    <w:t xml:space="preserve"> </w:t>
                  </w:r>
                  <w:r>
                    <w:rPr>
                      <w:rFonts w:ascii="Arial" w:hAnsi="Arial" w:cs="Arial"/>
                      <w:b/>
                      <w:bCs/>
                      <w:sz w:val="16"/>
                      <w:szCs w:val="16"/>
                    </w:rPr>
                    <w:br/>
                    <w:t>ΚΑΤΑΝΟΜΗΣ</w:t>
                  </w:r>
                </w:p>
              </w:tc>
            </w:tr>
            <w:tr w:rsidR="004A28D1" w:rsidTr="004A28D1">
              <w:trPr>
                <w:trHeight w:val="510"/>
              </w:trPr>
              <w:tc>
                <w:tcPr>
                  <w:tcW w:w="1451" w:type="dxa"/>
                  <w:tcBorders>
                    <w:top w:val="nil"/>
                    <w:left w:val="single" w:sz="8" w:space="0" w:color="000000"/>
                    <w:bottom w:val="single" w:sz="4" w:space="0" w:color="000000"/>
                    <w:right w:val="single" w:sz="4" w:space="0" w:color="000000"/>
                  </w:tcBorders>
                  <w:shd w:val="clear" w:color="auto" w:fill="auto"/>
                  <w:noWrap/>
                  <w:vAlign w:val="bottom"/>
                  <w:hideMark/>
                </w:tcPr>
                <w:p w:rsidR="004A28D1" w:rsidRDefault="004A28D1" w:rsidP="004A28D1">
                  <w:pPr>
                    <w:rPr>
                      <w:rFonts w:ascii="Arial" w:hAnsi="Arial" w:cs="Arial"/>
                    </w:rPr>
                  </w:pPr>
                  <w:r>
                    <w:rPr>
                      <w:rFonts w:ascii="Arial" w:hAnsi="Arial" w:cs="Arial"/>
                    </w:rPr>
                    <w:t>20-6641.0001</w:t>
                  </w:r>
                </w:p>
              </w:tc>
              <w:tc>
                <w:tcPr>
                  <w:tcW w:w="2996" w:type="dxa"/>
                  <w:tcBorders>
                    <w:top w:val="nil"/>
                    <w:left w:val="nil"/>
                    <w:bottom w:val="single" w:sz="4" w:space="0" w:color="000000"/>
                    <w:right w:val="single" w:sz="4" w:space="0" w:color="000000"/>
                  </w:tcBorders>
                  <w:shd w:val="clear" w:color="auto" w:fill="auto"/>
                  <w:vAlign w:val="bottom"/>
                  <w:hideMark/>
                </w:tcPr>
                <w:p w:rsidR="004A28D1" w:rsidRPr="004A28D1" w:rsidRDefault="004A28D1" w:rsidP="004A28D1">
                  <w:pPr>
                    <w:rPr>
                      <w:rFonts w:ascii="Arial" w:hAnsi="Arial" w:cs="Arial"/>
                      <w:lang w:val="el-GR"/>
                    </w:rPr>
                  </w:pPr>
                  <w:r w:rsidRPr="004A28D1">
                    <w:rPr>
                      <w:rFonts w:ascii="Arial" w:hAnsi="Arial" w:cs="Arial"/>
                      <w:lang w:val="el-GR"/>
                    </w:rPr>
                    <w:t>ΠΡΟΜΗΘΕΙΑ ΚΑΥΣΙΜΩΝ-ΛΙΠΑΝΤΙΚΩΝ ΓΙΑ ΚΙΝΗΣΗ ΜΕΤΑΦΟΡΙΚΩΝ ΜΕΣΩΝ ΥΠΗΡΕΣΙΣ ΚΑΘΑΡΙΟΤΗΤΑΣ</w:t>
                  </w:r>
                </w:p>
              </w:tc>
              <w:tc>
                <w:tcPr>
                  <w:tcW w:w="1246" w:type="dxa"/>
                  <w:tcBorders>
                    <w:top w:val="nil"/>
                    <w:left w:val="nil"/>
                    <w:bottom w:val="single" w:sz="4" w:space="0" w:color="000000"/>
                    <w:right w:val="single" w:sz="4" w:space="0" w:color="000000"/>
                  </w:tcBorders>
                  <w:shd w:val="clear" w:color="auto" w:fill="auto"/>
                  <w:noWrap/>
                  <w:vAlign w:val="bottom"/>
                  <w:hideMark/>
                </w:tcPr>
                <w:p w:rsidR="004A28D1" w:rsidRDefault="004A28D1" w:rsidP="004A28D1">
                  <w:pPr>
                    <w:jc w:val="right"/>
                    <w:rPr>
                      <w:rFonts w:ascii="Arial" w:hAnsi="Arial" w:cs="Arial"/>
                    </w:rPr>
                  </w:pPr>
                  <w:r>
                    <w:rPr>
                      <w:rFonts w:ascii="Arial" w:hAnsi="Arial" w:cs="Arial"/>
                    </w:rPr>
                    <w:t>16.643,75</w:t>
                  </w:r>
                </w:p>
              </w:tc>
            </w:tr>
            <w:tr w:rsidR="004A28D1" w:rsidRPr="00A03A2E" w:rsidTr="004A28D1">
              <w:trPr>
                <w:trHeight w:val="510"/>
              </w:trPr>
              <w:tc>
                <w:tcPr>
                  <w:tcW w:w="1451" w:type="dxa"/>
                  <w:tcBorders>
                    <w:top w:val="nil"/>
                    <w:left w:val="single" w:sz="8" w:space="0" w:color="000000"/>
                    <w:bottom w:val="single" w:sz="4" w:space="0" w:color="000000"/>
                    <w:right w:val="single" w:sz="4" w:space="0" w:color="000000"/>
                  </w:tcBorders>
                  <w:shd w:val="clear" w:color="auto" w:fill="auto"/>
                  <w:noWrap/>
                  <w:vAlign w:val="bottom"/>
                  <w:hideMark/>
                </w:tcPr>
                <w:p w:rsidR="004A28D1" w:rsidRDefault="004A28D1" w:rsidP="004A28D1">
                  <w:pPr>
                    <w:rPr>
                      <w:rFonts w:ascii="Arial" w:hAnsi="Arial" w:cs="Arial"/>
                    </w:rPr>
                  </w:pPr>
                  <w:r>
                    <w:rPr>
                      <w:rFonts w:ascii="Arial" w:hAnsi="Arial" w:cs="Arial"/>
                    </w:rPr>
                    <w:t>25-6641.0001</w:t>
                  </w:r>
                </w:p>
              </w:tc>
              <w:tc>
                <w:tcPr>
                  <w:tcW w:w="2996" w:type="dxa"/>
                  <w:tcBorders>
                    <w:top w:val="nil"/>
                    <w:left w:val="nil"/>
                    <w:bottom w:val="single" w:sz="4" w:space="0" w:color="000000"/>
                    <w:right w:val="single" w:sz="4" w:space="0" w:color="000000"/>
                  </w:tcBorders>
                  <w:shd w:val="clear" w:color="auto" w:fill="auto"/>
                  <w:vAlign w:val="bottom"/>
                  <w:hideMark/>
                </w:tcPr>
                <w:p w:rsidR="004A28D1" w:rsidRPr="004A28D1" w:rsidRDefault="004A28D1" w:rsidP="004A28D1">
                  <w:pPr>
                    <w:rPr>
                      <w:rFonts w:ascii="Arial" w:hAnsi="Arial" w:cs="Arial"/>
                      <w:lang w:val="el-GR"/>
                    </w:rPr>
                  </w:pPr>
                  <w:r w:rsidRPr="004A28D1">
                    <w:rPr>
                      <w:rFonts w:ascii="Arial" w:hAnsi="Arial" w:cs="Arial"/>
                      <w:lang w:val="el-GR"/>
                    </w:rPr>
                    <w:t xml:space="preserve">ΠΡΟΜΗΘΕΙΑ ΚΑΥΣΙΜΩΝ-ΛΙΠΑΝΤΙΚΩΝ ΓΙΑ ΚΙΝΗΣΗ ΜΕΤΑΦΟΡΙΚΩΝ ΜΕΣΩΝ ΥΠΗΡΕΣΙΑΣ ΥΔΡΕΥΣΗΣ ΜΕ ΦΠΑ </w:t>
                  </w:r>
                </w:p>
              </w:tc>
              <w:tc>
                <w:tcPr>
                  <w:tcW w:w="1246" w:type="dxa"/>
                  <w:tcBorders>
                    <w:top w:val="nil"/>
                    <w:left w:val="nil"/>
                    <w:bottom w:val="single" w:sz="4" w:space="0" w:color="000000"/>
                    <w:right w:val="single" w:sz="4" w:space="0" w:color="000000"/>
                  </w:tcBorders>
                  <w:shd w:val="clear" w:color="auto" w:fill="auto"/>
                  <w:noWrap/>
                  <w:vAlign w:val="bottom"/>
                  <w:hideMark/>
                </w:tcPr>
                <w:p w:rsidR="004A28D1" w:rsidRPr="004A28D1" w:rsidRDefault="004A28D1" w:rsidP="004A28D1">
                  <w:pPr>
                    <w:jc w:val="right"/>
                    <w:rPr>
                      <w:rFonts w:ascii="Arial" w:hAnsi="Arial" w:cs="Arial"/>
                      <w:lang w:val="el-GR"/>
                    </w:rPr>
                  </w:pPr>
                  <w:r w:rsidRPr="004A28D1">
                    <w:rPr>
                      <w:rFonts w:ascii="Arial" w:hAnsi="Arial" w:cs="Arial"/>
                      <w:lang w:val="el-GR"/>
                    </w:rPr>
                    <w:t>5.079,36</w:t>
                  </w:r>
                </w:p>
              </w:tc>
            </w:tr>
            <w:tr w:rsidR="004A28D1" w:rsidRPr="00A03A2E" w:rsidTr="004A28D1">
              <w:trPr>
                <w:trHeight w:val="255"/>
              </w:trPr>
              <w:tc>
                <w:tcPr>
                  <w:tcW w:w="1451" w:type="dxa"/>
                  <w:tcBorders>
                    <w:top w:val="nil"/>
                    <w:left w:val="nil"/>
                    <w:bottom w:val="nil"/>
                    <w:right w:val="nil"/>
                  </w:tcBorders>
                  <w:shd w:val="clear" w:color="auto" w:fill="auto"/>
                  <w:noWrap/>
                  <w:vAlign w:val="bottom"/>
                  <w:hideMark/>
                </w:tcPr>
                <w:p w:rsidR="004A28D1" w:rsidRPr="004A28D1" w:rsidRDefault="004A28D1" w:rsidP="004A28D1">
                  <w:pPr>
                    <w:jc w:val="right"/>
                    <w:rPr>
                      <w:rFonts w:ascii="Arial" w:hAnsi="Arial" w:cs="Arial"/>
                      <w:lang w:val="el-GR"/>
                    </w:rPr>
                  </w:pPr>
                </w:p>
              </w:tc>
              <w:tc>
                <w:tcPr>
                  <w:tcW w:w="2996" w:type="dxa"/>
                  <w:tcBorders>
                    <w:top w:val="nil"/>
                    <w:left w:val="nil"/>
                    <w:bottom w:val="nil"/>
                    <w:right w:val="nil"/>
                  </w:tcBorders>
                  <w:shd w:val="clear" w:color="auto" w:fill="auto"/>
                  <w:vAlign w:val="bottom"/>
                  <w:hideMark/>
                </w:tcPr>
                <w:p w:rsidR="004A28D1" w:rsidRPr="004A28D1" w:rsidRDefault="004A28D1" w:rsidP="004A28D1">
                  <w:pPr>
                    <w:rPr>
                      <w:lang w:val="el-GR"/>
                    </w:rPr>
                  </w:pPr>
                </w:p>
              </w:tc>
              <w:tc>
                <w:tcPr>
                  <w:tcW w:w="1246" w:type="dxa"/>
                  <w:tcBorders>
                    <w:top w:val="nil"/>
                    <w:left w:val="single" w:sz="4" w:space="0" w:color="000000"/>
                    <w:bottom w:val="single" w:sz="4" w:space="0" w:color="000000"/>
                    <w:right w:val="single" w:sz="4" w:space="0" w:color="000000"/>
                  </w:tcBorders>
                  <w:shd w:val="clear" w:color="000000" w:fill="D9D9D9"/>
                  <w:noWrap/>
                  <w:vAlign w:val="bottom"/>
                  <w:hideMark/>
                </w:tcPr>
                <w:p w:rsidR="004A28D1" w:rsidRPr="004A28D1" w:rsidRDefault="004A28D1" w:rsidP="004A28D1">
                  <w:pPr>
                    <w:jc w:val="right"/>
                    <w:rPr>
                      <w:rFonts w:ascii="Arial" w:hAnsi="Arial" w:cs="Arial"/>
                      <w:b/>
                      <w:bCs/>
                      <w:color w:val="000000"/>
                      <w:lang w:val="el-GR"/>
                    </w:rPr>
                  </w:pPr>
                  <w:r w:rsidRPr="004A28D1">
                    <w:rPr>
                      <w:rFonts w:ascii="Arial" w:hAnsi="Arial" w:cs="Arial"/>
                      <w:b/>
                      <w:bCs/>
                      <w:color w:val="000000"/>
                      <w:lang w:val="el-GR"/>
                    </w:rPr>
                    <w:t>21.723,11</w:t>
                  </w:r>
                </w:p>
              </w:tc>
            </w:tr>
          </w:tbl>
          <w:p w:rsidR="004A28D1" w:rsidRPr="004A28D1" w:rsidRDefault="004A28D1" w:rsidP="004A28D1">
            <w:pPr>
              <w:ind w:left="57" w:right="57"/>
              <w:rPr>
                <w:rFonts w:ascii="Arial" w:hAnsi="Arial" w:cs="Arial"/>
                <w:color w:val="C00000"/>
                <w:lang w:val="el-GR"/>
              </w:rPr>
            </w:pPr>
          </w:p>
          <w:p w:rsidR="004A28D1" w:rsidRPr="004A28D1" w:rsidRDefault="004A28D1" w:rsidP="004A28D1">
            <w:pPr>
              <w:ind w:left="57" w:right="57"/>
              <w:jc w:val="both"/>
              <w:rPr>
                <w:rFonts w:ascii="Arial" w:hAnsi="Arial" w:cs="Arial"/>
                <w:lang w:val="el-GR"/>
              </w:rPr>
            </w:pPr>
            <w:r w:rsidRPr="004A28D1">
              <w:rPr>
                <w:rFonts w:ascii="Arial" w:hAnsi="Arial" w:cs="Arial"/>
                <w:lang w:val="el-GR"/>
              </w:rPr>
              <w:t xml:space="preserve">β). Οι  δαπάνες ύψους </w:t>
            </w:r>
            <w:r w:rsidRPr="004A28D1">
              <w:rPr>
                <w:rFonts w:ascii="Arial" w:hAnsi="Arial" w:cs="Arial"/>
                <w:b/>
                <w:lang w:val="el-GR"/>
              </w:rPr>
              <w:t>36.847,39</w:t>
            </w:r>
            <w:r w:rsidRPr="004A28D1">
              <w:rPr>
                <w:rFonts w:ascii="Arial" w:hAnsi="Arial" w:cs="Arial"/>
                <w:lang w:val="el-GR"/>
              </w:rPr>
              <w:t xml:space="preserve"> ευρώ περιλαμβάνονται στους λοιπούς κωδικούς της 7</w:t>
            </w:r>
            <w:r w:rsidRPr="004A28D1">
              <w:rPr>
                <w:rFonts w:ascii="Arial" w:hAnsi="Arial" w:cs="Arial"/>
                <w:vertAlign w:val="superscript"/>
                <w:lang w:val="el-GR"/>
              </w:rPr>
              <w:t>ης</w:t>
            </w:r>
            <w:r w:rsidRPr="004A28D1">
              <w:rPr>
                <w:rFonts w:ascii="Arial" w:hAnsi="Arial" w:cs="Arial"/>
                <w:lang w:val="el-GR"/>
              </w:rPr>
              <w:t xml:space="preserve"> αναμόρφωσης προϋπολογισμού 2022. </w:t>
            </w:r>
          </w:p>
          <w:p w:rsidR="004A28D1" w:rsidRPr="004A28D1" w:rsidRDefault="004A28D1" w:rsidP="004A28D1">
            <w:pPr>
              <w:ind w:left="57" w:right="57"/>
              <w:jc w:val="center"/>
              <w:rPr>
                <w:rFonts w:ascii="Arial" w:hAnsi="Arial" w:cs="Arial"/>
                <w:b/>
                <w:lang w:val="el-GR"/>
              </w:rPr>
            </w:pPr>
            <w:r w:rsidRPr="004A28D1">
              <w:rPr>
                <w:rFonts w:ascii="Arial" w:hAnsi="Arial" w:cs="Arial"/>
                <w:lang w:val="el-GR"/>
              </w:rPr>
              <w:t xml:space="preserve">Η παρούσα απόφαση πήρε αύξοντα αριθμό </w:t>
            </w:r>
            <w:r w:rsidRPr="004A28D1">
              <w:rPr>
                <w:rFonts w:ascii="Arial" w:hAnsi="Arial" w:cs="Arial"/>
                <w:b/>
                <w:lang w:val="el-GR"/>
              </w:rPr>
              <w:t>209/2022</w:t>
            </w:r>
          </w:p>
          <w:p w:rsidR="004A28D1" w:rsidRPr="00282E0A" w:rsidRDefault="004A28D1" w:rsidP="00D43AC2">
            <w:pPr>
              <w:ind w:right="57"/>
              <w:jc w:val="both"/>
              <w:rPr>
                <w:rFonts w:cs="Arial"/>
                <w:b/>
                <w:bCs/>
                <w:sz w:val="18"/>
                <w:szCs w:val="18"/>
                <w:lang w:val="el-GR"/>
              </w:rPr>
            </w:pPr>
          </w:p>
        </w:tc>
      </w:tr>
      <w:tr w:rsidR="007235A7" w:rsidRPr="00A03A2E" w:rsidTr="00904D37">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3.</w:t>
            </w:r>
          </w:p>
        </w:tc>
        <w:tc>
          <w:tcPr>
            <w:tcW w:w="3969" w:type="dxa"/>
            <w:shd w:val="clear" w:color="auto" w:fill="FFFFFF"/>
          </w:tcPr>
          <w:p w:rsidR="007235A7" w:rsidRPr="00282E0A" w:rsidRDefault="00282E0A" w:rsidP="00E21300">
            <w:pPr>
              <w:ind w:left="57" w:right="57"/>
              <w:jc w:val="both"/>
              <w:rPr>
                <w:rFonts w:ascii="Arial" w:hAnsi="Arial" w:cs="Arial"/>
                <w:b/>
                <w:sz w:val="18"/>
                <w:szCs w:val="18"/>
                <w:lang w:val="el-GR"/>
              </w:rPr>
            </w:pPr>
            <w:r w:rsidRPr="00282E0A">
              <w:rPr>
                <w:rFonts w:ascii="Arial" w:hAnsi="Arial" w:cs="Arial"/>
                <w:lang w:val="el-GR"/>
              </w:rPr>
              <w:t>Λήψη απόφασης για 7</w:t>
            </w:r>
            <w:r w:rsidRPr="00282E0A">
              <w:rPr>
                <w:rFonts w:ascii="Arial" w:hAnsi="Arial" w:cs="Arial"/>
                <w:vertAlign w:val="superscript"/>
                <w:lang w:val="el-GR"/>
              </w:rPr>
              <w:t>η</w:t>
            </w:r>
            <w:r w:rsidRPr="00282E0A">
              <w:rPr>
                <w:rFonts w:ascii="Arial" w:hAnsi="Arial" w:cs="Arial"/>
                <w:lang w:val="el-GR"/>
              </w:rPr>
              <w:t xml:space="preserve"> τροποποίηση προϋπολογισμού έτους 2022.</w:t>
            </w:r>
          </w:p>
        </w:tc>
        <w:tc>
          <w:tcPr>
            <w:tcW w:w="5812" w:type="dxa"/>
            <w:shd w:val="clear" w:color="auto" w:fill="FFFFFF"/>
          </w:tcPr>
          <w:p w:rsidR="00A11EF2" w:rsidRDefault="00282E0A" w:rsidP="00E21300">
            <w:pPr>
              <w:pStyle w:val="a3"/>
              <w:spacing w:line="240" w:lineRule="auto"/>
              <w:rPr>
                <w:rFonts w:cs="Arial"/>
                <w:bCs/>
                <w:sz w:val="18"/>
                <w:szCs w:val="18"/>
                <w:lang w:val="el-GR"/>
              </w:rPr>
            </w:pPr>
            <w:r>
              <w:rPr>
                <w:rFonts w:cs="Arial"/>
                <w:bCs/>
                <w:sz w:val="18"/>
                <w:szCs w:val="18"/>
                <w:lang w:val="el-GR"/>
              </w:rPr>
              <w:t>210/2022</w:t>
            </w:r>
          </w:p>
          <w:p w:rsidR="00991CE6" w:rsidRPr="00991CE6" w:rsidRDefault="00991CE6" w:rsidP="00991CE6">
            <w:pPr>
              <w:spacing w:line="360" w:lineRule="auto"/>
              <w:ind w:right="107"/>
              <w:jc w:val="both"/>
              <w:rPr>
                <w:rFonts w:ascii="Arial" w:hAnsi="Arial" w:cs="Arial"/>
                <w:b/>
                <w:lang w:val="el-GR"/>
              </w:rPr>
            </w:pPr>
            <w:r w:rsidRPr="00991CE6">
              <w:rPr>
                <w:rFonts w:ascii="Arial" w:hAnsi="Arial" w:cs="Arial"/>
                <w:b/>
                <w:lang w:val="el-GR"/>
              </w:rPr>
              <w:t>ΑΠΟΦΑΣΙΖΕΙ ΟΜΟΦΩΝΑ</w:t>
            </w:r>
          </w:p>
          <w:p w:rsidR="00991CE6" w:rsidRPr="00991CE6" w:rsidRDefault="00991CE6" w:rsidP="00991CE6">
            <w:pPr>
              <w:pStyle w:val="a3"/>
              <w:spacing w:line="240" w:lineRule="auto"/>
              <w:rPr>
                <w:rFonts w:cs="Arial"/>
                <w:b w:val="0"/>
                <w:bCs/>
                <w:sz w:val="18"/>
                <w:szCs w:val="18"/>
                <w:lang w:val="el-GR"/>
              </w:rPr>
            </w:pPr>
            <w:r w:rsidRPr="00991CE6">
              <w:rPr>
                <w:rFonts w:cs="Arial"/>
                <w:b w:val="0"/>
                <w:bCs/>
                <w:lang w:val="el-GR"/>
              </w:rPr>
              <w:t>Την έγκριση της 7</w:t>
            </w:r>
            <w:r w:rsidRPr="00991CE6">
              <w:rPr>
                <w:rFonts w:cs="Arial"/>
                <w:b w:val="0"/>
                <w:bCs/>
                <w:vertAlign w:val="superscript"/>
                <w:lang w:val="el-GR"/>
              </w:rPr>
              <w:t>ης</w:t>
            </w:r>
            <w:r w:rsidRPr="00991CE6">
              <w:rPr>
                <w:rFonts w:cs="Arial"/>
                <w:b w:val="0"/>
                <w:bCs/>
                <w:lang w:val="el-GR"/>
              </w:rPr>
              <w:t xml:space="preserve"> τροποποίησης προϋπολογισμού έτους 2022 και την εισήγηση της στο Δημοτικό Συμβούλιο</w:t>
            </w:r>
            <w:r>
              <w:rPr>
                <w:rFonts w:cs="Arial"/>
                <w:b w:val="0"/>
                <w:bCs/>
                <w:sz w:val="18"/>
                <w:szCs w:val="18"/>
                <w:lang w:val="el-GR"/>
              </w:rPr>
              <w:t>.</w:t>
            </w:r>
            <w:r w:rsidRPr="00991CE6">
              <w:rPr>
                <w:rFonts w:cs="Arial"/>
                <w:b w:val="0"/>
                <w:bCs/>
                <w:sz w:val="18"/>
                <w:szCs w:val="18"/>
                <w:lang w:val="el-GR"/>
              </w:rPr>
              <w:t xml:space="preserve">  </w:t>
            </w:r>
          </w:p>
        </w:tc>
      </w:tr>
      <w:tr w:rsidR="00282E0A" w:rsidRPr="00991CE6" w:rsidTr="00904D37">
        <w:trPr>
          <w:trHeight w:val="415"/>
        </w:trPr>
        <w:tc>
          <w:tcPr>
            <w:tcW w:w="675" w:type="dxa"/>
            <w:shd w:val="clear" w:color="auto" w:fill="FFFFFF"/>
          </w:tcPr>
          <w:p w:rsidR="00282E0A" w:rsidRPr="007235A7" w:rsidRDefault="00282E0A" w:rsidP="00282E0A">
            <w:pPr>
              <w:pStyle w:val="a3"/>
              <w:spacing w:line="240" w:lineRule="auto"/>
              <w:jc w:val="center"/>
              <w:rPr>
                <w:rFonts w:cs="Arial"/>
                <w:bCs/>
                <w:sz w:val="18"/>
                <w:szCs w:val="18"/>
                <w:lang w:val="el-GR"/>
              </w:rPr>
            </w:pPr>
            <w:r>
              <w:rPr>
                <w:rFonts w:cs="Arial"/>
                <w:bCs/>
                <w:sz w:val="18"/>
                <w:szCs w:val="18"/>
                <w:lang w:val="el-GR"/>
              </w:rPr>
              <w:t>4.</w:t>
            </w:r>
          </w:p>
        </w:tc>
        <w:tc>
          <w:tcPr>
            <w:tcW w:w="3969" w:type="dxa"/>
            <w:shd w:val="clear" w:color="auto" w:fill="FFFFFF"/>
          </w:tcPr>
          <w:p w:rsidR="00282E0A" w:rsidRPr="00991CE6" w:rsidRDefault="00282E0A" w:rsidP="00282E0A">
            <w:pPr>
              <w:jc w:val="both"/>
              <w:rPr>
                <w:rFonts w:ascii="Arial" w:hAnsi="Arial" w:cs="Arial"/>
                <w:lang w:val="el-GR"/>
              </w:rPr>
            </w:pPr>
            <w:r w:rsidRPr="00282E0A">
              <w:rPr>
                <w:rFonts w:ascii="Arial" w:hAnsi="Arial" w:cs="Arial"/>
                <w:lang w:val="el-GR"/>
              </w:rPr>
              <w:t xml:space="preserve">Λήψη απόφασης για τροποποίηση - συμπλήρωση της υπ΄αριθμ. </w:t>
            </w:r>
            <w:r w:rsidRPr="00991CE6">
              <w:rPr>
                <w:rFonts w:ascii="Arial" w:hAnsi="Arial" w:cs="Arial"/>
                <w:lang w:val="el-GR"/>
              </w:rPr>
              <w:t>3498/2021 σύμβασης καυσίμων.</w:t>
            </w:r>
          </w:p>
        </w:tc>
        <w:tc>
          <w:tcPr>
            <w:tcW w:w="5812" w:type="dxa"/>
            <w:shd w:val="clear" w:color="auto" w:fill="FFFFFF"/>
          </w:tcPr>
          <w:p w:rsidR="00282E0A" w:rsidRDefault="00282E0A" w:rsidP="004C0265">
            <w:pPr>
              <w:pStyle w:val="a3"/>
              <w:spacing w:line="240" w:lineRule="auto"/>
              <w:rPr>
                <w:rFonts w:cs="Arial"/>
                <w:bCs/>
                <w:sz w:val="18"/>
                <w:szCs w:val="18"/>
                <w:lang w:val="el-GR"/>
              </w:rPr>
            </w:pPr>
            <w:r>
              <w:rPr>
                <w:rFonts w:cs="Arial"/>
                <w:bCs/>
                <w:sz w:val="18"/>
                <w:szCs w:val="18"/>
                <w:lang w:val="el-GR"/>
              </w:rPr>
              <w:t>211/2022</w:t>
            </w:r>
          </w:p>
          <w:p w:rsidR="00FF0C0F" w:rsidRPr="00FF0C0F" w:rsidRDefault="00FF0C0F" w:rsidP="004C0265">
            <w:pPr>
              <w:ind w:right="107"/>
              <w:jc w:val="center"/>
              <w:rPr>
                <w:rFonts w:ascii="Arial" w:hAnsi="Arial" w:cs="Arial"/>
                <w:b/>
                <w:lang w:val="el-GR"/>
              </w:rPr>
            </w:pPr>
            <w:r w:rsidRPr="00FF0C0F">
              <w:rPr>
                <w:rFonts w:ascii="Arial" w:hAnsi="Arial" w:cs="Arial"/>
                <w:b/>
                <w:lang w:val="el-GR"/>
              </w:rPr>
              <w:t>ΑΠΟΦΑΣΙΖΕΙ ΟΜΟΦΩΝΑ</w:t>
            </w:r>
          </w:p>
          <w:p w:rsidR="00FF0C0F" w:rsidRPr="00FD5DAE" w:rsidRDefault="00FF0C0F" w:rsidP="004C0265">
            <w:pPr>
              <w:ind w:right="54"/>
              <w:jc w:val="both"/>
              <w:rPr>
                <w:rFonts w:ascii="Arial" w:hAnsi="Arial" w:cs="Arial"/>
              </w:rPr>
            </w:pPr>
            <w:r w:rsidRPr="00FF0C0F">
              <w:rPr>
                <w:rFonts w:ascii="Arial" w:hAnsi="Arial" w:cs="Arial"/>
                <w:lang w:val="el-GR"/>
              </w:rPr>
              <w:t xml:space="preserve">Εγκρίνει  την  συμπληρωματική  σύμβαση προμήθειας υγρών καυσίμων,  και την τροποποίηση της υπ΄ αριθμ. 3498/2021 σύμβασης συνολικού ποσού 227.069,86€, σύμφωνα με το 2040/2022 έγγραφο της Ε.Α.Α.ΔΗ.ΣΥ (Ενιαία Ανεξάρτητη </w:t>
            </w:r>
            <w:r w:rsidRPr="00FF0C0F">
              <w:rPr>
                <w:rFonts w:ascii="Arial" w:hAnsi="Arial" w:cs="Arial"/>
                <w:lang w:val="el-GR"/>
              </w:rPr>
              <w:lastRenderedPageBreak/>
              <w:t xml:space="preserve">Αρχή Δημοσίων Συμβάσεων) που μας δίνει την δυνατότητα  υπογραφής συμπληρωματικής σύμβασης έως το 50%  επί της αξίας της αρχικής σύμβασης. </w:t>
            </w:r>
            <w:proofErr w:type="spellStart"/>
            <w:proofErr w:type="gramStart"/>
            <w:r>
              <w:rPr>
                <w:rFonts w:ascii="Arial" w:hAnsi="Arial" w:cs="Arial"/>
              </w:rPr>
              <w:t>Το</w:t>
            </w:r>
            <w:proofErr w:type="spellEnd"/>
            <w:r>
              <w:rPr>
                <w:rFonts w:ascii="Arial" w:hAnsi="Arial" w:cs="Arial"/>
              </w:rPr>
              <w:t xml:space="preserve">  </w:t>
            </w:r>
            <w:proofErr w:type="spellStart"/>
            <w:r>
              <w:rPr>
                <w:rFonts w:ascii="Arial" w:hAnsi="Arial" w:cs="Arial"/>
              </w:rPr>
              <w:t>ύψος</w:t>
            </w:r>
            <w:proofErr w:type="spellEnd"/>
            <w:proofErr w:type="gramEnd"/>
            <w:r>
              <w:rPr>
                <w:rFonts w:ascii="Arial" w:hAnsi="Arial" w:cs="Arial"/>
              </w:rPr>
              <w:t xml:space="preserve"> </w:t>
            </w:r>
            <w:proofErr w:type="spellStart"/>
            <w:r>
              <w:rPr>
                <w:rFonts w:ascii="Arial" w:hAnsi="Arial" w:cs="Arial"/>
              </w:rPr>
              <w:t>της</w:t>
            </w:r>
            <w:proofErr w:type="spellEnd"/>
            <w:r>
              <w:rPr>
                <w:rFonts w:ascii="Arial" w:hAnsi="Arial" w:cs="Arial"/>
              </w:rPr>
              <w:t xml:space="preserve"> </w:t>
            </w:r>
            <w:proofErr w:type="spellStart"/>
            <w:r>
              <w:rPr>
                <w:rFonts w:ascii="Arial" w:hAnsi="Arial" w:cs="Arial"/>
              </w:rPr>
              <w:t>συμ</w:t>
            </w:r>
            <w:proofErr w:type="spellEnd"/>
            <w:r>
              <w:rPr>
                <w:rFonts w:ascii="Arial" w:hAnsi="Arial" w:cs="Arial"/>
              </w:rPr>
              <w:t xml:space="preserve">πληρωματικής </w:t>
            </w:r>
            <w:proofErr w:type="spellStart"/>
            <w:r>
              <w:rPr>
                <w:rFonts w:ascii="Arial" w:hAnsi="Arial" w:cs="Arial"/>
              </w:rPr>
              <w:t>σύμ</w:t>
            </w:r>
            <w:proofErr w:type="spellEnd"/>
            <w:r>
              <w:rPr>
                <w:rFonts w:ascii="Arial" w:hAnsi="Arial" w:cs="Arial"/>
              </w:rPr>
              <w:t>βασης α</w:t>
            </w:r>
            <w:proofErr w:type="spellStart"/>
            <w:r>
              <w:rPr>
                <w:rFonts w:ascii="Arial" w:hAnsi="Arial" w:cs="Arial"/>
              </w:rPr>
              <w:t>νέρχετ</w:t>
            </w:r>
            <w:proofErr w:type="spellEnd"/>
            <w:r>
              <w:rPr>
                <w:rFonts w:ascii="Arial" w:hAnsi="Arial" w:cs="Arial"/>
              </w:rPr>
              <w:t xml:space="preserve">αι </w:t>
            </w:r>
            <w:proofErr w:type="spellStart"/>
            <w:r>
              <w:rPr>
                <w:rFonts w:ascii="Arial" w:hAnsi="Arial" w:cs="Arial"/>
              </w:rPr>
              <w:t>στο</w:t>
            </w:r>
            <w:proofErr w:type="spellEnd"/>
            <w:r>
              <w:rPr>
                <w:rFonts w:ascii="Arial" w:hAnsi="Arial" w:cs="Arial"/>
              </w:rPr>
              <w:t xml:space="preserve"> π</w:t>
            </w:r>
            <w:proofErr w:type="spellStart"/>
            <w:r>
              <w:rPr>
                <w:rFonts w:ascii="Arial" w:hAnsi="Arial" w:cs="Arial"/>
              </w:rPr>
              <w:t>οσό</w:t>
            </w:r>
            <w:proofErr w:type="spellEnd"/>
            <w:r>
              <w:rPr>
                <w:rFonts w:ascii="Arial" w:hAnsi="Arial" w:cs="Arial"/>
              </w:rPr>
              <w:t xml:space="preserve"> </w:t>
            </w:r>
            <w:proofErr w:type="spellStart"/>
            <w:r>
              <w:rPr>
                <w:rFonts w:ascii="Arial" w:hAnsi="Arial" w:cs="Arial"/>
              </w:rPr>
              <w:t>των</w:t>
            </w:r>
            <w:proofErr w:type="spellEnd"/>
            <w:r>
              <w:rPr>
                <w:rFonts w:ascii="Arial" w:hAnsi="Arial" w:cs="Arial"/>
              </w:rPr>
              <w:t xml:space="preserve"> 108.886,18€. </w:t>
            </w:r>
          </w:p>
          <w:p w:rsidR="00FF0C0F" w:rsidRPr="00A868BD" w:rsidRDefault="00FF0C0F" w:rsidP="004C0265">
            <w:pPr>
              <w:pStyle w:val="a3"/>
              <w:spacing w:line="240" w:lineRule="auto"/>
              <w:rPr>
                <w:rFonts w:cs="Arial"/>
                <w:bCs/>
                <w:sz w:val="18"/>
                <w:szCs w:val="18"/>
                <w:lang w:val="el-GR"/>
              </w:rPr>
            </w:pPr>
          </w:p>
        </w:tc>
      </w:tr>
      <w:tr w:rsidR="007235A7" w:rsidRPr="00A03A2E" w:rsidTr="00904D37">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lastRenderedPageBreak/>
              <w:t>5.</w:t>
            </w:r>
          </w:p>
        </w:tc>
        <w:tc>
          <w:tcPr>
            <w:tcW w:w="3969" w:type="dxa"/>
            <w:shd w:val="clear" w:color="auto" w:fill="FFFFFF"/>
          </w:tcPr>
          <w:p w:rsidR="007235A7" w:rsidRPr="00282E0A" w:rsidRDefault="00282E0A" w:rsidP="00E21300">
            <w:pPr>
              <w:ind w:left="57" w:right="57"/>
              <w:jc w:val="both"/>
              <w:rPr>
                <w:rFonts w:ascii="Arial" w:hAnsi="Arial" w:cs="Arial"/>
                <w:b/>
                <w:sz w:val="18"/>
                <w:szCs w:val="18"/>
                <w:lang w:val="el-GR"/>
              </w:rPr>
            </w:pPr>
            <w:r w:rsidRPr="00282E0A">
              <w:rPr>
                <w:rFonts w:ascii="Arial" w:hAnsi="Arial" w:cs="Arial"/>
                <w:lang w:val="el-GR"/>
              </w:rPr>
              <w:t>Έγκριση του 1</w:t>
            </w:r>
            <w:r w:rsidRPr="00282E0A">
              <w:rPr>
                <w:rFonts w:ascii="Arial" w:hAnsi="Arial" w:cs="Arial"/>
                <w:vertAlign w:val="superscript"/>
                <w:lang w:val="el-GR"/>
              </w:rPr>
              <w:t>ου</w:t>
            </w:r>
            <w:r w:rsidRPr="00282E0A">
              <w:rPr>
                <w:rFonts w:ascii="Arial" w:hAnsi="Arial" w:cs="Arial"/>
                <w:lang w:val="el-GR"/>
              </w:rPr>
              <w:t xml:space="preserve"> πρακτικού του ηλεκτρονικού διαγωνισμού για την προμήθεια λοιπού πάγιου εξοπλισμού για το δίκτυο ηλεκτροφωτισμού του δήμου Ορχομενού.</w:t>
            </w:r>
          </w:p>
        </w:tc>
        <w:tc>
          <w:tcPr>
            <w:tcW w:w="5812" w:type="dxa"/>
            <w:shd w:val="clear" w:color="auto" w:fill="FFFFFF"/>
          </w:tcPr>
          <w:p w:rsidR="00A11EF2" w:rsidRDefault="00282E0A" w:rsidP="00760126">
            <w:pPr>
              <w:pStyle w:val="a3"/>
              <w:spacing w:line="240" w:lineRule="auto"/>
              <w:rPr>
                <w:rFonts w:cs="Arial"/>
                <w:bCs/>
                <w:sz w:val="18"/>
                <w:szCs w:val="18"/>
                <w:lang w:val="el-GR"/>
              </w:rPr>
            </w:pPr>
            <w:r>
              <w:rPr>
                <w:rFonts w:cs="Arial"/>
                <w:bCs/>
                <w:sz w:val="18"/>
                <w:szCs w:val="18"/>
                <w:lang w:val="el-GR"/>
              </w:rPr>
              <w:t>212/2022</w:t>
            </w:r>
          </w:p>
          <w:p w:rsidR="00FF0C0F" w:rsidRPr="00FF0C0F" w:rsidRDefault="00FF0C0F" w:rsidP="00FF0C0F">
            <w:pPr>
              <w:ind w:right="107"/>
              <w:jc w:val="center"/>
              <w:rPr>
                <w:rFonts w:ascii="Arial" w:hAnsi="Arial" w:cs="Arial"/>
                <w:b/>
                <w:lang w:val="el-GR"/>
              </w:rPr>
            </w:pPr>
            <w:r w:rsidRPr="00FF0C0F">
              <w:rPr>
                <w:rFonts w:ascii="Arial" w:hAnsi="Arial" w:cs="Arial"/>
                <w:b/>
                <w:lang w:val="el-GR"/>
              </w:rPr>
              <w:t>ΑΠΟΦΑΣΙΖΕΙ ΟΜΟΦΩΝΑ</w:t>
            </w:r>
          </w:p>
          <w:p w:rsidR="00FF0C0F" w:rsidRPr="00FF0C0F" w:rsidRDefault="00FF0C0F" w:rsidP="00FF0C0F">
            <w:pPr>
              <w:jc w:val="both"/>
              <w:rPr>
                <w:rFonts w:ascii="Arial" w:hAnsi="Arial" w:cs="Arial"/>
                <w:lang w:val="el-GR"/>
              </w:rPr>
            </w:pPr>
            <w:r w:rsidRPr="00FF0C0F">
              <w:rPr>
                <w:rFonts w:ascii="Arial" w:hAnsi="Arial" w:cs="Arial"/>
                <w:lang w:val="el-GR"/>
              </w:rPr>
              <w:t>Την έγκριση του 1</w:t>
            </w:r>
            <w:r w:rsidRPr="00FF0C0F">
              <w:rPr>
                <w:rFonts w:ascii="Arial" w:hAnsi="Arial" w:cs="Arial"/>
                <w:vertAlign w:val="superscript"/>
                <w:lang w:val="el-GR"/>
              </w:rPr>
              <w:t>ου</w:t>
            </w:r>
            <w:r w:rsidRPr="00FF0C0F">
              <w:rPr>
                <w:rFonts w:ascii="Arial" w:hAnsi="Arial" w:cs="Arial"/>
                <w:lang w:val="el-GR"/>
              </w:rPr>
              <w:t xml:space="preserve"> πρακτικού του ηλεκτρονικού διαγωνισμού για την « Προμήθεια λοιπού πάγιου εξοπλισμού για το δίκτυο ηλεκτροφωτισμού του δήμου Ορχομενού», και την ανάδειξη του κ. Βασιλείου Λουκά ως προσωρινού αναδόχου της   ανωτέρω προμήθειας ο οποίος  προσέφερε  συνολική τιμή  το ποσό  των  35.786,40  € με το ΦΠΑ.</w:t>
            </w:r>
          </w:p>
          <w:p w:rsidR="00FF0C0F" w:rsidRPr="004072BE" w:rsidRDefault="00FF0C0F" w:rsidP="00760126">
            <w:pPr>
              <w:pStyle w:val="a3"/>
              <w:spacing w:line="240" w:lineRule="auto"/>
              <w:rPr>
                <w:rFonts w:cs="Arial"/>
                <w:bCs/>
                <w:sz w:val="18"/>
                <w:szCs w:val="18"/>
                <w:lang w:val="el-GR"/>
              </w:rPr>
            </w:pPr>
          </w:p>
        </w:tc>
      </w:tr>
      <w:tr w:rsidR="007235A7" w:rsidRPr="00A03A2E" w:rsidTr="00904D37">
        <w:trPr>
          <w:trHeight w:val="415"/>
        </w:trPr>
        <w:tc>
          <w:tcPr>
            <w:tcW w:w="675" w:type="dxa"/>
            <w:shd w:val="clear" w:color="auto" w:fill="FFFFFF"/>
          </w:tcPr>
          <w:p w:rsidR="007235A7" w:rsidRPr="007235A7" w:rsidRDefault="007235A7" w:rsidP="00E21300">
            <w:pPr>
              <w:pStyle w:val="a3"/>
              <w:spacing w:line="240" w:lineRule="auto"/>
              <w:jc w:val="center"/>
              <w:rPr>
                <w:rFonts w:cs="Arial"/>
                <w:bCs/>
                <w:sz w:val="18"/>
                <w:szCs w:val="18"/>
                <w:lang w:val="el-GR"/>
              </w:rPr>
            </w:pPr>
            <w:r>
              <w:rPr>
                <w:rFonts w:cs="Arial"/>
                <w:bCs/>
                <w:sz w:val="18"/>
                <w:szCs w:val="18"/>
                <w:lang w:val="el-GR"/>
              </w:rPr>
              <w:t>6.</w:t>
            </w:r>
          </w:p>
        </w:tc>
        <w:tc>
          <w:tcPr>
            <w:tcW w:w="3969" w:type="dxa"/>
            <w:shd w:val="clear" w:color="auto" w:fill="FFFFFF"/>
          </w:tcPr>
          <w:p w:rsidR="007235A7" w:rsidRPr="00282E0A" w:rsidRDefault="00282E0A" w:rsidP="00E21300">
            <w:pPr>
              <w:ind w:left="57" w:right="57"/>
              <w:jc w:val="both"/>
              <w:rPr>
                <w:rFonts w:ascii="Arial" w:hAnsi="Arial" w:cs="Arial"/>
                <w:b/>
                <w:sz w:val="18"/>
                <w:szCs w:val="18"/>
                <w:lang w:val="el-GR"/>
              </w:rPr>
            </w:pPr>
            <w:r w:rsidRPr="00282E0A">
              <w:rPr>
                <w:rFonts w:ascii="Arial" w:hAnsi="Arial" w:cs="Arial"/>
                <w:lang w:val="el-GR"/>
              </w:rPr>
              <w:t>Έγκριση  ανάθεσης σε τρίτους για τον έλεγχο των εγκαταστάσεων Δημοτικού Φωτισμού  με διακριβωμένα όργανα και επαναφορά αυτών σε λειτουργία.</w:t>
            </w:r>
          </w:p>
        </w:tc>
        <w:tc>
          <w:tcPr>
            <w:tcW w:w="5812" w:type="dxa"/>
            <w:shd w:val="clear" w:color="auto" w:fill="FFFFFF"/>
          </w:tcPr>
          <w:p w:rsidR="00D81E12" w:rsidRDefault="00282E0A" w:rsidP="00760126">
            <w:pPr>
              <w:pStyle w:val="a3"/>
              <w:spacing w:line="240" w:lineRule="auto"/>
              <w:rPr>
                <w:rFonts w:cs="Arial"/>
                <w:bCs/>
                <w:sz w:val="18"/>
                <w:szCs w:val="18"/>
                <w:lang w:val="el-GR"/>
              </w:rPr>
            </w:pPr>
            <w:r>
              <w:rPr>
                <w:rFonts w:cs="Arial"/>
                <w:bCs/>
                <w:sz w:val="18"/>
                <w:szCs w:val="18"/>
                <w:lang w:val="el-GR"/>
              </w:rPr>
              <w:t>213/2022</w:t>
            </w:r>
          </w:p>
          <w:p w:rsidR="00FF0C0F" w:rsidRPr="00FF0C0F" w:rsidRDefault="00FF0C0F" w:rsidP="00FF0C0F">
            <w:pPr>
              <w:spacing w:line="360" w:lineRule="auto"/>
              <w:jc w:val="center"/>
              <w:rPr>
                <w:rFonts w:ascii="Arial" w:hAnsi="Arial" w:cs="Arial"/>
                <w:b/>
                <w:lang w:val="el-GR"/>
              </w:rPr>
            </w:pPr>
            <w:r w:rsidRPr="00FF0C0F">
              <w:rPr>
                <w:rFonts w:ascii="Arial" w:hAnsi="Arial" w:cs="Arial"/>
                <w:b/>
                <w:lang w:val="el-GR"/>
              </w:rPr>
              <w:t>ΑΠΟΦΑΣΙΖΕΙ ΟΜΟΦΩΝΑ</w:t>
            </w:r>
          </w:p>
          <w:p w:rsidR="00FF0C0F" w:rsidRPr="00FF0C0F" w:rsidRDefault="00FF0C0F" w:rsidP="00FF0C0F">
            <w:pPr>
              <w:spacing w:after="200"/>
              <w:ind w:right="-88"/>
              <w:jc w:val="both"/>
              <w:rPr>
                <w:rFonts w:ascii="Arial" w:eastAsia="Calibri" w:hAnsi="Arial" w:cs="Arial"/>
                <w:lang w:val="el-GR"/>
              </w:rPr>
            </w:pPr>
            <w:r w:rsidRPr="00FF0C0F">
              <w:rPr>
                <w:rFonts w:ascii="Arial" w:eastAsia="Calibri" w:hAnsi="Arial" w:cs="Arial"/>
                <w:lang w:val="el-GR"/>
              </w:rPr>
              <w:t>1.Την έγκριση υλοποίησης από ιδιώτη εργολάβο (</w:t>
            </w:r>
            <w:r w:rsidRPr="00FF0C0F">
              <w:rPr>
                <w:rFonts w:ascii="Arial" w:hAnsi="Arial" w:cs="Arial"/>
                <w:lang w:val="el-GR"/>
              </w:rPr>
              <w:t xml:space="preserve">ηλεκτρολόγο) </w:t>
            </w:r>
            <w:r w:rsidRPr="00FF0C0F">
              <w:rPr>
                <w:rFonts w:ascii="Arial" w:eastAsia="Calibri" w:hAnsi="Arial" w:cs="Arial"/>
                <w:lang w:val="el-GR"/>
              </w:rPr>
              <w:t>της υπηρεσίας</w:t>
            </w:r>
            <w:r w:rsidRPr="00FF0C0F">
              <w:rPr>
                <w:rFonts w:ascii="Arial" w:hAnsi="Arial" w:cs="Arial"/>
                <w:lang w:val="el-GR"/>
              </w:rPr>
              <w:t xml:space="preserve"> για τον Έλεγχο των εγκαταστάσεων  του Δημοτικού Φωτισμού που να διαθέτει τον απαιτούμενο εξοπλισμό διακριβωμένων οργάνων,  προϋπολογισμού 4.650,00€ , </w:t>
            </w:r>
            <w:r w:rsidRPr="00FF0C0F">
              <w:rPr>
                <w:rFonts w:ascii="Arial" w:eastAsia="Calibri" w:hAnsi="Arial" w:cs="Arial"/>
                <w:lang w:val="el-GR"/>
              </w:rPr>
              <w:t xml:space="preserve">λόγω αδυναμίας να  υλοποιηθεί με ίδια μέσα. </w:t>
            </w:r>
          </w:p>
          <w:p w:rsidR="00FF0C0F" w:rsidRPr="00FF0C0F" w:rsidRDefault="00FF0C0F" w:rsidP="00FF0C0F">
            <w:pPr>
              <w:tabs>
                <w:tab w:val="left" w:pos="2172"/>
                <w:tab w:val="left" w:pos="3686"/>
              </w:tabs>
              <w:contextualSpacing/>
              <w:jc w:val="both"/>
              <w:rPr>
                <w:rFonts w:ascii="Arial" w:hAnsi="Arial" w:cs="Arial"/>
                <w:b/>
                <w:lang w:val="el-GR"/>
              </w:rPr>
            </w:pPr>
            <w:r w:rsidRPr="00FF0C0F">
              <w:rPr>
                <w:rFonts w:ascii="Arial" w:eastAsia="Calibri" w:hAnsi="Arial" w:cs="Arial"/>
                <w:lang w:val="el-GR"/>
              </w:rPr>
              <w:t xml:space="preserve">2.Την έγκριση του τρόπου ανάδειξης  αναδόχου με απευθείας ανάθεση.  </w:t>
            </w:r>
            <w:r w:rsidRPr="00FF0C0F">
              <w:rPr>
                <w:rFonts w:ascii="Arial" w:hAnsi="Arial" w:cs="Arial"/>
                <w:b/>
                <w:lang w:val="el-GR"/>
              </w:rPr>
              <w:t xml:space="preserve">                                        </w:t>
            </w:r>
          </w:p>
          <w:p w:rsidR="00FF0C0F" w:rsidRPr="004072BE" w:rsidRDefault="00FF0C0F" w:rsidP="00760126">
            <w:pPr>
              <w:pStyle w:val="a3"/>
              <w:spacing w:line="240" w:lineRule="auto"/>
              <w:rPr>
                <w:rFonts w:cs="Arial"/>
                <w:bCs/>
                <w:sz w:val="18"/>
                <w:szCs w:val="18"/>
                <w:lang w:val="el-GR"/>
              </w:rPr>
            </w:pPr>
          </w:p>
        </w:tc>
      </w:tr>
      <w:tr w:rsidR="00282E0A" w:rsidRPr="00A03A2E" w:rsidTr="00904D37">
        <w:trPr>
          <w:trHeight w:val="415"/>
        </w:trPr>
        <w:tc>
          <w:tcPr>
            <w:tcW w:w="675" w:type="dxa"/>
            <w:shd w:val="clear" w:color="auto" w:fill="FFFFFF"/>
          </w:tcPr>
          <w:p w:rsidR="00282E0A" w:rsidRPr="007235A7" w:rsidRDefault="00282E0A" w:rsidP="00282E0A">
            <w:pPr>
              <w:pStyle w:val="a3"/>
              <w:spacing w:line="240" w:lineRule="auto"/>
              <w:jc w:val="center"/>
              <w:rPr>
                <w:rFonts w:cs="Arial"/>
                <w:bCs/>
                <w:sz w:val="18"/>
                <w:szCs w:val="18"/>
                <w:lang w:val="el-GR"/>
              </w:rPr>
            </w:pPr>
            <w:r>
              <w:rPr>
                <w:rFonts w:cs="Arial"/>
                <w:bCs/>
                <w:sz w:val="18"/>
                <w:szCs w:val="18"/>
                <w:lang w:val="el-GR"/>
              </w:rPr>
              <w:t>7.</w:t>
            </w:r>
          </w:p>
        </w:tc>
        <w:tc>
          <w:tcPr>
            <w:tcW w:w="3969" w:type="dxa"/>
            <w:shd w:val="clear" w:color="auto" w:fill="FFFFFF"/>
          </w:tcPr>
          <w:p w:rsidR="00282E0A" w:rsidRPr="00282E0A" w:rsidRDefault="00282E0A" w:rsidP="00DC285F">
            <w:pPr>
              <w:jc w:val="both"/>
              <w:rPr>
                <w:rFonts w:ascii="Arial" w:hAnsi="Arial" w:cs="Arial"/>
                <w:lang w:val="el-GR"/>
              </w:rPr>
            </w:pPr>
            <w:r w:rsidRPr="00282E0A">
              <w:rPr>
                <w:rFonts w:ascii="Arial" w:hAnsi="Arial" w:cs="Arial"/>
                <w:lang w:val="el-GR"/>
              </w:rPr>
              <w:t>Έγκριση 1</w:t>
            </w:r>
            <w:r w:rsidRPr="00282E0A">
              <w:rPr>
                <w:rFonts w:ascii="Arial" w:hAnsi="Arial" w:cs="Arial"/>
                <w:vertAlign w:val="superscript"/>
                <w:lang w:val="el-GR"/>
              </w:rPr>
              <w:t>ου</w:t>
            </w:r>
            <w:r w:rsidRPr="00282E0A">
              <w:rPr>
                <w:rFonts w:ascii="Arial" w:hAnsi="Arial" w:cs="Arial"/>
                <w:lang w:val="el-GR"/>
              </w:rPr>
              <w:t xml:space="preserve"> Ανακεφαλαιωτικού Πίνακα Εργασιών του Έργου: « Βελτίωση οδοποιίας από Ιερό Ναό Αγίας Π</w:t>
            </w:r>
            <w:r w:rsidR="00DC285F">
              <w:rPr>
                <w:rFonts w:ascii="Arial" w:hAnsi="Arial" w:cs="Arial"/>
                <w:lang w:val="el-GR"/>
              </w:rPr>
              <w:t>αρασκευής</w:t>
            </w:r>
            <w:r w:rsidRPr="00282E0A">
              <w:rPr>
                <w:rFonts w:ascii="Arial" w:hAnsi="Arial" w:cs="Arial"/>
                <w:lang w:val="el-GR"/>
              </w:rPr>
              <w:t xml:space="preserve"> προς Υλίκη». </w:t>
            </w:r>
          </w:p>
        </w:tc>
        <w:tc>
          <w:tcPr>
            <w:tcW w:w="5812" w:type="dxa"/>
            <w:shd w:val="clear" w:color="auto" w:fill="FFFFFF"/>
          </w:tcPr>
          <w:p w:rsidR="00282E0A" w:rsidRDefault="00282E0A" w:rsidP="00282E0A">
            <w:pPr>
              <w:pStyle w:val="a3"/>
              <w:spacing w:line="240" w:lineRule="auto"/>
              <w:rPr>
                <w:rFonts w:cs="Arial"/>
                <w:bCs/>
                <w:sz w:val="18"/>
                <w:szCs w:val="18"/>
                <w:lang w:val="el-GR"/>
              </w:rPr>
            </w:pPr>
            <w:r>
              <w:rPr>
                <w:rFonts w:cs="Arial"/>
                <w:bCs/>
                <w:sz w:val="18"/>
                <w:szCs w:val="18"/>
                <w:lang w:val="el-GR"/>
              </w:rPr>
              <w:t>214/2022</w:t>
            </w:r>
          </w:p>
          <w:p w:rsidR="00FF0C0F" w:rsidRPr="00FF0C0F" w:rsidRDefault="00FF0C0F" w:rsidP="00FF0C0F">
            <w:pPr>
              <w:spacing w:line="360" w:lineRule="auto"/>
              <w:jc w:val="center"/>
              <w:rPr>
                <w:rFonts w:ascii="Arial" w:hAnsi="Arial" w:cs="Arial"/>
                <w:b/>
                <w:lang w:val="el-GR"/>
              </w:rPr>
            </w:pPr>
            <w:r w:rsidRPr="00FF0C0F">
              <w:rPr>
                <w:rFonts w:ascii="Arial" w:hAnsi="Arial" w:cs="Arial"/>
                <w:b/>
                <w:lang w:val="el-GR"/>
              </w:rPr>
              <w:t>ΑΠΟΦΑΣΙΖΕΙ ΟΜΟΦΩΝΑ</w:t>
            </w:r>
          </w:p>
          <w:p w:rsidR="00FF0C0F" w:rsidRPr="00FF0C0F" w:rsidRDefault="00FF0C0F" w:rsidP="004C0265">
            <w:pPr>
              <w:spacing w:after="120"/>
              <w:jc w:val="both"/>
              <w:rPr>
                <w:rFonts w:ascii="Arial" w:hAnsi="Arial" w:cs="Arial"/>
                <w:color w:val="000000"/>
                <w:lang w:val="el-GR"/>
              </w:rPr>
            </w:pPr>
            <w:r w:rsidRPr="00FF0C0F">
              <w:rPr>
                <w:rFonts w:ascii="Arial" w:hAnsi="Arial" w:cs="Arial"/>
                <w:color w:val="000000"/>
                <w:lang w:val="el-GR"/>
              </w:rPr>
              <w:t>Την έγκριση του 1</w:t>
            </w:r>
            <w:r w:rsidRPr="00FF0C0F">
              <w:rPr>
                <w:rFonts w:ascii="Arial" w:hAnsi="Arial" w:cs="Arial"/>
                <w:color w:val="000000"/>
                <w:vertAlign w:val="superscript"/>
                <w:lang w:val="el-GR"/>
              </w:rPr>
              <w:t>ου</w:t>
            </w:r>
            <w:r w:rsidRPr="00FF0C0F">
              <w:rPr>
                <w:rFonts w:ascii="Arial" w:hAnsi="Arial" w:cs="Arial"/>
                <w:color w:val="000000"/>
                <w:lang w:val="el-GR"/>
              </w:rPr>
              <w:t xml:space="preserve"> Ανακεφαλαιωτικού Πίνακα Εργασιών του έργου </w:t>
            </w:r>
            <w:r w:rsidRPr="00FF0C0F">
              <w:rPr>
                <w:rFonts w:ascii="Arial" w:hAnsi="Arial" w:cs="Arial"/>
                <w:b/>
                <w:color w:val="000000"/>
                <w:lang w:val="el-GR"/>
              </w:rPr>
              <w:t xml:space="preserve">“Βελτίωση οδοποιίας από Ιερό Ναό Αγίας Παρασκευής προς Υλίκη” </w:t>
            </w:r>
            <w:r w:rsidRPr="00FF0C0F">
              <w:rPr>
                <w:rFonts w:ascii="Arial" w:hAnsi="Arial" w:cs="Arial"/>
                <w:color w:val="000000"/>
                <w:lang w:val="el-GR"/>
              </w:rPr>
              <w:t>και την υποβολή στην Δ/νση Τεχνικών Υπηρεσιών σε δύο αντίγραφα απόφασης της Οικονομικής Επιτροπής, σχετικά με την έγκριση του παρόντα 1</w:t>
            </w:r>
            <w:r w:rsidRPr="00FF0C0F">
              <w:rPr>
                <w:rFonts w:ascii="Arial" w:hAnsi="Arial" w:cs="Arial"/>
                <w:color w:val="000000"/>
                <w:vertAlign w:val="superscript"/>
                <w:lang w:val="el-GR"/>
              </w:rPr>
              <w:t>ου</w:t>
            </w:r>
            <w:r w:rsidRPr="00FF0C0F">
              <w:rPr>
                <w:rFonts w:ascii="Arial" w:hAnsi="Arial" w:cs="Arial"/>
                <w:color w:val="000000"/>
                <w:lang w:val="el-GR"/>
              </w:rPr>
              <w:t xml:space="preserve"> Ανακεφαλαιωτικού Πίνακα.</w:t>
            </w:r>
          </w:p>
          <w:p w:rsidR="00FF0C0F" w:rsidRPr="004072BE" w:rsidRDefault="00FF0C0F" w:rsidP="00282E0A">
            <w:pPr>
              <w:pStyle w:val="a3"/>
              <w:spacing w:line="240" w:lineRule="auto"/>
              <w:rPr>
                <w:rFonts w:cs="Arial"/>
                <w:bCs/>
                <w:sz w:val="18"/>
                <w:szCs w:val="18"/>
                <w:lang w:val="el-GR"/>
              </w:rPr>
            </w:pPr>
          </w:p>
        </w:tc>
      </w:tr>
      <w:tr w:rsidR="00282E0A" w:rsidRPr="00A03A2E" w:rsidTr="00904D37">
        <w:trPr>
          <w:trHeight w:val="415"/>
        </w:trPr>
        <w:tc>
          <w:tcPr>
            <w:tcW w:w="675" w:type="dxa"/>
            <w:shd w:val="clear" w:color="auto" w:fill="FFFFFF"/>
          </w:tcPr>
          <w:p w:rsidR="00282E0A" w:rsidRPr="007235A7" w:rsidRDefault="00282E0A" w:rsidP="00282E0A">
            <w:pPr>
              <w:pStyle w:val="a3"/>
              <w:spacing w:line="240" w:lineRule="auto"/>
              <w:jc w:val="center"/>
              <w:rPr>
                <w:rFonts w:cs="Arial"/>
                <w:bCs/>
                <w:sz w:val="18"/>
                <w:szCs w:val="18"/>
                <w:lang w:val="el-GR"/>
              </w:rPr>
            </w:pPr>
            <w:r>
              <w:rPr>
                <w:rFonts w:cs="Arial"/>
                <w:bCs/>
                <w:sz w:val="18"/>
                <w:szCs w:val="18"/>
                <w:lang w:val="el-GR"/>
              </w:rPr>
              <w:t>8.</w:t>
            </w:r>
          </w:p>
        </w:tc>
        <w:tc>
          <w:tcPr>
            <w:tcW w:w="3969" w:type="dxa"/>
            <w:shd w:val="clear" w:color="auto" w:fill="FFFFFF"/>
          </w:tcPr>
          <w:p w:rsidR="00282E0A" w:rsidRPr="00282E0A" w:rsidRDefault="00282E0A" w:rsidP="00282E0A">
            <w:pPr>
              <w:ind w:left="57" w:right="57"/>
              <w:jc w:val="both"/>
              <w:rPr>
                <w:rFonts w:ascii="Arial" w:hAnsi="Arial" w:cs="Arial"/>
                <w:b/>
                <w:sz w:val="18"/>
                <w:szCs w:val="18"/>
                <w:lang w:val="el-GR"/>
              </w:rPr>
            </w:pPr>
            <w:r w:rsidRPr="00282E0A">
              <w:rPr>
                <w:rFonts w:ascii="Arial" w:hAnsi="Arial" w:cs="Arial"/>
                <w:lang w:val="el-GR"/>
              </w:rPr>
              <w:t>Έγκριση 1</w:t>
            </w:r>
            <w:r w:rsidRPr="00282E0A">
              <w:rPr>
                <w:rFonts w:ascii="Arial" w:hAnsi="Arial" w:cs="Arial"/>
                <w:vertAlign w:val="superscript"/>
                <w:lang w:val="el-GR"/>
              </w:rPr>
              <w:t>ου</w:t>
            </w:r>
            <w:r w:rsidRPr="00282E0A">
              <w:rPr>
                <w:rFonts w:ascii="Arial" w:hAnsi="Arial" w:cs="Arial"/>
                <w:lang w:val="el-GR"/>
              </w:rPr>
              <w:t xml:space="preserve"> Ανακεφαλαιωτικού Πίνακα Εργασιών του Έργου:» Εργασίες Εφαρμογής σχεδίου Πόλης».</w:t>
            </w:r>
          </w:p>
        </w:tc>
        <w:tc>
          <w:tcPr>
            <w:tcW w:w="5812" w:type="dxa"/>
            <w:shd w:val="clear" w:color="auto" w:fill="FFFFFF"/>
          </w:tcPr>
          <w:p w:rsidR="00282E0A" w:rsidRDefault="00282E0A" w:rsidP="00282E0A">
            <w:pPr>
              <w:pStyle w:val="a3"/>
              <w:spacing w:line="240" w:lineRule="auto"/>
              <w:rPr>
                <w:rFonts w:cs="Arial"/>
                <w:bCs/>
                <w:sz w:val="18"/>
                <w:szCs w:val="18"/>
                <w:lang w:val="el-GR"/>
              </w:rPr>
            </w:pPr>
            <w:r>
              <w:rPr>
                <w:rFonts w:cs="Arial"/>
                <w:bCs/>
                <w:sz w:val="18"/>
                <w:szCs w:val="18"/>
                <w:lang w:val="el-GR"/>
              </w:rPr>
              <w:t>215/2022</w:t>
            </w:r>
          </w:p>
          <w:p w:rsidR="00FF0C0F" w:rsidRPr="00FF0C0F" w:rsidRDefault="00FF0C0F" w:rsidP="00FF0C0F">
            <w:pPr>
              <w:spacing w:line="360" w:lineRule="auto"/>
              <w:jc w:val="center"/>
              <w:rPr>
                <w:rFonts w:ascii="Arial" w:hAnsi="Arial" w:cs="Arial"/>
                <w:b/>
                <w:lang w:val="el-GR"/>
              </w:rPr>
            </w:pPr>
            <w:r w:rsidRPr="00FF0C0F">
              <w:rPr>
                <w:rFonts w:ascii="Arial" w:hAnsi="Arial" w:cs="Arial"/>
                <w:b/>
                <w:lang w:val="el-GR"/>
              </w:rPr>
              <w:t>ΑΠΟΦΑΣΙΖΕΙ ΟΜΟΦΩΝΑ</w:t>
            </w:r>
          </w:p>
          <w:p w:rsidR="00FF0C0F" w:rsidRPr="00FF0C0F" w:rsidRDefault="00FF0C0F" w:rsidP="004C0265">
            <w:pPr>
              <w:spacing w:after="120"/>
              <w:jc w:val="both"/>
              <w:rPr>
                <w:rFonts w:ascii="Arial" w:hAnsi="Arial" w:cs="Arial"/>
                <w:color w:val="000000"/>
                <w:lang w:val="el-GR"/>
              </w:rPr>
            </w:pPr>
            <w:r w:rsidRPr="00FF0C0F">
              <w:rPr>
                <w:rFonts w:ascii="Arial" w:hAnsi="Arial" w:cs="Arial"/>
                <w:color w:val="000000"/>
                <w:lang w:val="el-GR"/>
              </w:rPr>
              <w:t>Την έγκριση του 1</w:t>
            </w:r>
            <w:r w:rsidRPr="00FF0C0F">
              <w:rPr>
                <w:rFonts w:ascii="Arial" w:hAnsi="Arial" w:cs="Arial"/>
                <w:color w:val="000000"/>
                <w:vertAlign w:val="superscript"/>
                <w:lang w:val="el-GR"/>
              </w:rPr>
              <w:t>ου</w:t>
            </w:r>
            <w:r w:rsidRPr="00FF0C0F">
              <w:rPr>
                <w:rFonts w:ascii="Arial" w:hAnsi="Arial" w:cs="Arial"/>
                <w:color w:val="000000"/>
                <w:lang w:val="el-GR"/>
              </w:rPr>
              <w:t xml:space="preserve"> Ανακεφαλαιωτικού Πίνακα Εργασιών του έργου :</w:t>
            </w:r>
            <w:r w:rsidRPr="00FF0C0F">
              <w:rPr>
                <w:rFonts w:ascii="Arial" w:hAnsi="Arial" w:cs="Arial"/>
                <w:lang w:val="el-GR"/>
              </w:rPr>
              <w:t xml:space="preserve"> «</w:t>
            </w:r>
            <w:r w:rsidRPr="00BA26D8">
              <w:rPr>
                <w:rFonts w:ascii="Arial" w:hAnsi="Arial" w:cs="Arial"/>
                <w:b/>
                <w:color w:val="000000"/>
                <w:lang w:val="el-GR"/>
              </w:rPr>
              <w:t>Εργασίες εφαρμογής σχεδίου πόλη</w:t>
            </w:r>
            <w:r w:rsidRPr="00BA26D8">
              <w:rPr>
                <w:rFonts w:ascii="Arial" w:hAnsi="Arial" w:cs="Arial"/>
                <w:color w:val="000000"/>
                <w:lang w:val="el-GR"/>
              </w:rPr>
              <w:t>ς</w:t>
            </w:r>
            <w:r w:rsidRPr="00FF0C0F">
              <w:rPr>
                <w:rFonts w:ascii="Arial" w:hAnsi="Arial" w:cs="Arial"/>
                <w:color w:val="000000"/>
                <w:lang w:val="el-GR"/>
              </w:rPr>
              <w:t>»</w:t>
            </w:r>
            <w:r w:rsidRPr="00FF0C0F">
              <w:rPr>
                <w:rFonts w:ascii="Arial" w:hAnsi="Arial" w:cs="Arial"/>
                <w:b/>
                <w:color w:val="000000"/>
                <w:lang w:val="el-GR"/>
              </w:rPr>
              <w:t xml:space="preserve"> </w:t>
            </w:r>
            <w:r w:rsidRPr="00FF0C0F">
              <w:rPr>
                <w:rFonts w:ascii="Arial" w:hAnsi="Arial" w:cs="Arial"/>
                <w:color w:val="000000"/>
                <w:lang w:val="el-GR"/>
              </w:rPr>
              <w:t>και την υποβολή στην Δ/νση Τεχνικών Υπηρεσιών σε δύο αντίγραφα απόφασης της Οικονομικής Επιτροπής, σχετικά με την έγκριση του παρόντα 1</w:t>
            </w:r>
            <w:r w:rsidRPr="00FF0C0F">
              <w:rPr>
                <w:rFonts w:ascii="Arial" w:hAnsi="Arial" w:cs="Arial"/>
                <w:color w:val="000000"/>
                <w:vertAlign w:val="superscript"/>
                <w:lang w:val="el-GR"/>
              </w:rPr>
              <w:t>ου</w:t>
            </w:r>
            <w:r w:rsidRPr="00FF0C0F">
              <w:rPr>
                <w:rFonts w:ascii="Arial" w:hAnsi="Arial" w:cs="Arial"/>
                <w:color w:val="000000"/>
                <w:lang w:val="el-GR"/>
              </w:rPr>
              <w:t xml:space="preserve"> Ανακεφαλαιωτικού Πίνακα.</w:t>
            </w:r>
          </w:p>
          <w:p w:rsidR="00FF0C0F" w:rsidRPr="00DD1116" w:rsidRDefault="00FF0C0F" w:rsidP="00282E0A">
            <w:pPr>
              <w:pStyle w:val="a3"/>
              <w:spacing w:line="240" w:lineRule="auto"/>
              <w:rPr>
                <w:rFonts w:cs="Arial"/>
                <w:bCs/>
                <w:sz w:val="18"/>
                <w:szCs w:val="18"/>
                <w:lang w:val="el-GR"/>
              </w:rPr>
            </w:pPr>
          </w:p>
        </w:tc>
      </w:tr>
      <w:tr w:rsidR="00282E0A" w:rsidRPr="00A03A2E" w:rsidTr="00904D37">
        <w:trPr>
          <w:trHeight w:val="415"/>
        </w:trPr>
        <w:tc>
          <w:tcPr>
            <w:tcW w:w="675" w:type="dxa"/>
            <w:shd w:val="clear" w:color="auto" w:fill="FFFFFF"/>
          </w:tcPr>
          <w:p w:rsidR="00282E0A" w:rsidRPr="007235A7" w:rsidRDefault="00282E0A" w:rsidP="00282E0A">
            <w:pPr>
              <w:pStyle w:val="a3"/>
              <w:spacing w:line="240" w:lineRule="auto"/>
              <w:jc w:val="center"/>
              <w:rPr>
                <w:rFonts w:cs="Arial"/>
                <w:bCs/>
                <w:sz w:val="18"/>
                <w:szCs w:val="18"/>
                <w:lang w:val="el-GR"/>
              </w:rPr>
            </w:pPr>
            <w:r>
              <w:rPr>
                <w:rFonts w:cs="Arial"/>
                <w:bCs/>
                <w:sz w:val="18"/>
                <w:szCs w:val="18"/>
                <w:lang w:val="el-GR"/>
              </w:rPr>
              <w:t>9.</w:t>
            </w:r>
          </w:p>
        </w:tc>
        <w:tc>
          <w:tcPr>
            <w:tcW w:w="3969" w:type="dxa"/>
            <w:shd w:val="clear" w:color="auto" w:fill="FFFFFF"/>
          </w:tcPr>
          <w:p w:rsidR="00282E0A" w:rsidRPr="00282E0A" w:rsidRDefault="00282E0A" w:rsidP="00282E0A">
            <w:pPr>
              <w:ind w:left="57" w:right="57"/>
              <w:jc w:val="both"/>
              <w:rPr>
                <w:rFonts w:ascii="Arial" w:hAnsi="Arial" w:cs="Arial"/>
                <w:b/>
                <w:sz w:val="18"/>
                <w:szCs w:val="18"/>
                <w:lang w:val="el-GR"/>
              </w:rPr>
            </w:pPr>
            <w:r w:rsidRPr="00282E0A">
              <w:rPr>
                <w:rFonts w:ascii="Arial" w:hAnsi="Arial" w:cs="Arial"/>
                <w:lang w:val="el-GR"/>
              </w:rPr>
              <w:t>Έγκριση παράτασης συμβατικής προθεσμίας περαίωσης του έργου: « Αστική Οδοποιία στη Δ.Κ. Ορχομενού.</w:t>
            </w:r>
          </w:p>
        </w:tc>
        <w:tc>
          <w:tcPr>
            <w:tcW w:w="5812" w:type="dxa"/>
            <w:shd w:val="clear" w:color="auto" w:fill="FFFFFF"/>
          </w:tcPr>
          <w:p w:rsidR="00282E0A" w:rsidRDefault="00282E0A" w:rsidP="00282E0A">
            <w:pPr>
              <w:pStyle w:val="a3"/>
              <w:spacing w:line="240" w:lineRule="auto"/>
              <w:rPr>
                <w:rFonts w:cs="Arial"/>
                <w:bCs/>
                <w:sz w:val="18"/>
                <w:szCs w:val="18"/>
                <w:lang w:val="el-GR"/>
              </w:rPr>
            </w:pPr>
            <w:r>
              <w:rPr>
                <w:rFonts w:cs="Arial"/>
                <w:bCs/>
                <w:sz w:val="18"/>
                <w:szCs w:val="18"/>
                <w:lang w:val="el-GR"/>
              </w:rPr>
              <w:t>216/2022</w:t>
            </w:r>
          </w:p>
          <w:p w:rsidR="004E4627" w:rsidRPr="004E4627" w:rsidRDefault="004E4627" w:rsidP="004E4627">
            <w:pPr>
              <w:spacing w:line="360" w:lineRule="auto"/>
              <w:jc w:val="center"/>
              <w:rPr>
                <w:rFonts w:ascii="Arial" w:hAnsi="Arial" w:cs="Arial"/>
                <w:b/>
                <w:lang w:val="el-GR"/>
              </w:rPr>
            </w:pPr>
            <w:r w:rsidRPr="004E4627">
              <w:rPr>
                <w:rFonts w:ascii="Arial" w:hAnsi="Arial" w:cs="Arial"/>
                <w:b/>
                <w:lang w:val="el-GR"/>
              </w:rPr>
              <w:t xml:space="preserve">ΑΠΟΦΑΣΙΖΕΙ </w:t>
            </w:r>
          </w:p>
          <w:p w:rsidR="00904D37" w:rsidRDefault="004E4627" w:rsidP="00904D37">
            <w:pPr>
              <w:spacing w:line="360" w:lineRule="auto"/>
              <w:jc w:val="center"/>
              <w:rPr>
                <w:rFonts w:ascii="Arial" w:hAnsi="Arial" w:cs="Arial"/>
                <w:b/>
                <w:lang w:val="el-GR"/>
              </w:rPr>
            </w:pPr>
            <w:r w:rsidRPr="004E4627">
              <w:rPr>
                <w:rFonts w:ascii="Arial" w:hAnsi="Arial" w:cs="Arial"/>
                <w:b/>
                <w:lang w:val="el-GR"/>
              </w:rPr>
              <w:t>( Με 5 ΝΑΙ και 1 ΟΧΙ)</w:t>
            </w:r>
          </w:p>
          <w:p w:rsidR="004E4627" w:rsidRPr="004E4627" w:rsidRDefault="004E4627" w:rsidP="00904D37">
            <w:pPr>
              <w:jc w:val="both"/>
              <w:rPr>
                <w:rFonts w:ascii="Arial" w:hAnsi="Arial" w:cs="Arial"/>
                <w:color w:val="000000"/>
                <w:lang w:val="el-GR"/>
              </w:rPr>
            </w:pPr>
            <w:r w:rsidRPr="004E4627">
              <w:rPr>
                <w:rFonts w:ascii="Arial" w:hAnsi="Arial" w:cs="Arial"/>
                <w:color w:val="000000"/>
                <w:lang w:val="el-GR"/>
              </w:rPr>
              <w:t>Την χορήγηση  παράτασης της συμβατικής προθεσμίας περαίωσης του έργου: «</w:t>
            </w:r>
            <w:r w:rsidRPr="004E4627">
              <w:rPr>
                <w:rFonts w:ascii="Arial" w:hAnsi="Arial" w:cs="Arial"/>
                <w:b/>
                <w:color w:val="000000"/>
                <w:lang w:val="el-GR"/>
              </w:rPr>
              <w:t xml:space="preserve">ΑΣΤΙΚΗ ΟΔΟΠΟΙΙΑ ΣΤΗ Δ.Κ. ΟΡΧΟΜΕΝΟΥ», </w:t>
            </w:r>
            <w:r w:rsidRPr="004E4627">
              <w:rPr>
                <w:rFonts w:ascii="Arial" w:hAnsi="Arial" w:cs="Arial"/>
                <w:color w:val="000000"/>
                <w:lang w:val="el-GR"/>
              </w:rPr>
              <w:t>με αναθεώρηση,</w:t>
            </w:r>
            <w:r w:rsidRPr="004E4627">
              <w:rPr>
                <w:rFonts w:ascii="Arial" w:hAnsi="Arial" w:cs="Arial"/>
                <w:b/>
                <w:color w:val="000000"/>
                <w:lang w:val="el-GR"/>
              </w:rPr>
              <w:t xml:space="preserve"> </w:t>
            </w:r>
            <w:r w:rsidRPr="004E4627">
              <w:rPr>
                <w:rFonts w:ascii="Arial" w:hAnsi="Arial" w:cs="Arial"/>
                <w:color w:val="000000"/>
                <w:lang w:val="el-GR"/>
              </w:rPr>
              <w:t xml:space="preserve"> κατά έξι  (6) ημερολογιακούς μήνες, δηλαδή έως τις 01-03-2023.</w:t>
            </w:r>
          </w:p>
          <w:p w:rsidR="004E4627" w:rsidRPr="00DD1116" w:rsidRDefault="004E4627" w:rsidP="00282E0A">
            <w:pPr>
              <w:pStyle w:val="a3"/>
              <w:spacing w:line="240" w:lineRule="auto"/>
              <w:rPr>
                <w:rFonts w:cs="Arial"/>
                <w:bCs/>
                <w:sz w:val="18"/>
                <w:szCs w:val="18"/>
                <w:lang w:val="el-GR"/>
              </w:rPr>
            </w:pPr>
          </w:p>
        </w:tc>
      </w:tr>
      <w:tr w:rsidR="00282E0A" w:rsidRPr="00856498" w:rsidTr="00904D37">
        <w:trPr>
          <w:trHeight w:val="415"/>
        </w:trPr>
        <w:tc>
          <w:tcPr>
            <w:tcW w:w="675" w:type="dxa"/>
            <w:shd w:val="clear" w:color="auto" w:fill="FFFFFF"/>
          </w:tcPr>
          <w:p w:rsidR="00282E0A" w:rsidRPr="007235A7" w:rsidRDefault="00282E0A" w:rsidP="00282E0A">
            <w:pPr>
              <w:pStyle w:val="a3"/>
              <w:spacing w:line="240" w:lineRule="auto"/>
              <w:jc w:val="center"/>
              <w:rPr>
                <w:rFonts w:cs="Arial"/>
                <w:bCs/>
                <w:sz w:val="18"/>
                <w:szCs w:val="18"/>
                <w:lang w:val="el-GR"/>
              </w:rPr>
            </w:pPr>
            <w:r>
              <w:rPr>
                <w:rFonts w:cs="Arial"/>
                <w:bCs/>
                <w:sz w:val="18"/>
                <w:szCs w:val="18"/>
                <w:lang w:val="el-GR"/>
              </w:rPr>
              <w:t>10.</w:t>
            </w:r>
          </w:p>
        </w:tc>
        <w:tc>
          <w:tcPr>
            <w:tcW w:w="3969" w:type="dxa"/>
            <w:shd w:val="clear" w:color="auto" w:fill="FFFFFF"/>
          </w:tcPr>
          <w:p w:rsidR="00282E0A" w:rsidRPr="00282E0A" w:rsidRDefault="00282E0A" w:rsidP="00282E0A">
            <w:pPr>
              <w:jc w:val="both"/>
              <w:rPr>
                <w:rFonts w:ascii="Arial" w:hAnsi="Arial" w:cs="Arial"/>
                <w:lang w:val="el-GR"/>
              </w:rPr>
            </w:pPr>
            <w:r w:rsidRPr="00282E0A">
              <w:rPr>
                <w:rFonts w:ascii="Arial" w:hAnsi="Arial" w:cs="Arial"/>
                <w:lang w:val="el-GR"/>
              </w:rPr>
              <w:t xml:space="preserve">Έγκριση Πρακτικού ΙΙΙ ( Αξιολόγησης- αιτιολόγησης προσφορών) ηλεκτρονικού διαγωνισμού με Α/Α ΕΣΗΔΗΣ 190617 του έργου: « Αποκατάσταση – Ανακατασκευή κεντρικού αποχετευτικού αγωγού ακαθάρτων οικισμού Ορχομενού και συμβαλλόντων σε αυτό αγωγών. Κατασκευή σύνδεσης κεντρικού αγωγού με τα ακίνητα. Ολοκλήρωση </w:t>
            </w:r>
            <w:r w:rsidRPr="00282E0A">
              <w:rPr>
                <w:rFonts w:ascii="Arial" w:hAnsi="Arial" w:cs="Arial"/>
                <w:lang w:val="el-GR"/>
              </w:rPr>
              <w:lastRenderedPageBreak/>
              <w:t>αποκατάστασης παλαιού δικτύου( Εκτός ΚΑΑ)».</w:t>
            </w:r>
          </w:p>
        </w:tc>
        <w:tc>
          <w:tcPr>
            <w:tcW w:w="5812" w:type="dxa"/>
            <w:shd w:val="clear" w:color="auto" w:fill="FFFFFF"/>
          </w:tcPr>
          <w:p w:rsidR="00317CD0" w:rsidRPr="003D6439" w:rsidRDefault="00317CD0" w:rsidP="00282E0A">
            <w:pPr>
              <w:pStyle w:val="a3"/>
              <w:spacing w:line="240" w:lineRule="auto"/>
              <w:rPr>
                <w:rFonts w:cs="Arial"/>
                <w:bCs/>
                <w:sz w:val="18"/>
                <w:szCs w:val="18"/>
                <w:lang w:val="el-GR"/>
              </w:rPr>
            </w:pPr>
            <w:r>
              <w:rPr>
                <w:rFonts w:cs="Arial"/>
                <w:bCs/>
                <w:sz w:val="18"/>
                <w:szCs w:val="18"/>
                <w:lang w:val="el-GR"/>
              </w:rPr>
              <w:lastRenderedPageBreak/>
              <w:t>Απόσυρση του θέματος</w:t>
            </w:r>
          </w:p>
        </w:tc>
      </w:tr>
      <w:tr w:rsidR="00282E0A" w:rsidRPr="00A03A2E" w:rsidTr="00904D37">
        <w:trPr>
          <w:trHeight w:val="415"/>
        </w:trPr>
        <w:tc>
          <w:tcPr>
            <w:tcW w:w="675" w:type="dxa"/>
            <w:shd w:val="clear" w:color="auto" w:fill="FFFFFF"/>
          </w:tcPr>
          <w:p w:rsidR="00282E0A" w:rsidRDefault="00282E0A" w:rsidP="00282E0A">
            <w:pPr>
              <w:pStyle w:val="a3"/>
              <w:spacing w:line="240" w:lineRule="auto"/>
              <w:jc w:val="center"/>
              <w:rPr>
                <w:rFonts w:cs="Arial"/>
                <w:bCs/>
                <w:sz w:val="18"/>
                <w:szCs w:val="18"/>
                <w:lang w:val="el-GR"/>
              </w:rPr>
            </w:pPr>
            <w:r>
              <w:rPr>
                <w:rFonts w:cs="Arial"/>
                <w:bCs/>
                <w:sz w:val="18"/>
                <w:szCs w:val="18"/>
                <w:lang w:val="el-GR"/>
              </w:rPr>
              <w:lastRenderedPageBreak/>
              <w:t>11.</w:t>
            </w:r>
          </w:p>
        </w:tc>
        <w:tc>
          <w:tcPr>
            <w:tcW w:w="3969" w:type="dxa"/>
            <w:shd w:val="clear" w:color="auto" w:fill="FFFFFF"/>
          </w:tcPr>
          <w:p w:rsidR="00282E0A" w:rsidRPr="00282E0A" w:rsidRDefault="00282E0A" w:rsidP="00282E0A">
            <w:pPr>
              <w:jc w:val="both"/>
              <w:rPr>
                <w:rFonts w:ascii="Arial" w:hAnsi="Arial" w:cs="Arial"/>
                <w:lang w:val="el-GR"/>
              </w:rPr>
            </w:pPr>
            <w:r w:rsidRPr="00282E0A">
              <w:rPr>
                <w:rFonts w:ascii="Arial" w:hAnsi="Arial" w:cs="Arial"/>
                <w:lang w:val="el-GR"/>
              </w:rPr>
              <w:t>Έγκριση Πρακτικού Ι ( Αποσφράγισης δικαιολογητικών συμμετοχής- οικονομικής προσφοράς ) διεξαγωγής ηλεκτρονικού διαγωνισμού  με Α/Α ΕΣΗΔΗΣ 192877 του έργου: « Αντικατάσταση δικτύου ύδρευσης Τ.Κ. Λουτσίου – Τ.Κ. Διονύσου και σποραδικά στην Τ.Κ. Ορχομενού»</w:t>
            </w:r>
          </w:p>
        </w:tc>
        <w:tc>
          <w:tcPr>
            <w:tcW w:w="5812" w:type="dxa"/>
            <w:shd w:val="clear" w:color="auto" w:fill="FFFFFF"/>
          </w:tcPr>
          <w:p w:rsidR="00282E0A" w:rsidRPr="004E4627" w:rsidRDefault="00282E0A" w:rsidP="00317CD0">
            <w:pPr>
              <w:pStyle w:val="a3"/>
              <w:spacing w:line="240" w:lineRule="auto"/>
              <w:rPr>
                <w:rFonts w:cs="Arial"/>
                <w:bCs/>
                <w:lang w:val="el-GR"/>
              </w:rPr>
            </w:pPr>
            <w:r w:rsidRPr="004E4627">
              <w:rPr>
                <w:rFonts w:cs="Arial"/>
                <w:bCs/>
                <w:lang w:val="el-GR"/>
              </w:rPr>
              <w:t>21</w:t>
            </w:r>
            <w:r w:rsidR="00317CD0" w:rsidRPr="004E4627">
              <w:rPr>
                <w:rFonts w:cs="Arial"/>
                <w:bCs/>
                <w:lang w:val="el-GR"/>
              </w:rPr>
              <w:t>7</w:t>
            </w:r>
            <w:r w:rsidRPr="004E4627">
              <w:rPr>
                <w:rFonts w:cs="Arial"/>
                <w:bCs/>
                <w:lang w:val="el-GR"/>
              </w:rPr>
              <w:t>/2022</w:t>
            </w:r>
          </w:p>
          <w:p w:rsidR="004E4627" w:rsidRPr="004E4627" w:rsidRDefault="004E4627" w:rsidP="004C0265">
            <w:pPr>
              <w:jc w:val="center"/>
              <w:rPr>
                <w:rFonts w:ascii="Arial" w:hAnsi="Arial" w:cs="Arial"/>
                <w:b/>
                <w:lang w:val="el-GR"/>
              </w:rPr>
            </w:pPr>
            <w:r w:rsidRPr="004E4627">
              <w:rPr>
                <w:rFonts w:ascii="Arial" w:hAnsi="Arial" w:cs="Arial"/>
                <w:b/>
                <w:lang w:val="el-GR"/>
              </w:rPr>
              <w:t>ΑΠΟΦΑΣΙΖΕΙ ΟΜΟΦΩΝΑ</w:t>
            </w:r>
          </w:p>
          <w:p w:rsidR="004E4627" w:rsidRPr="004E4627" w:rsidRDefault="004E4627" w:rsidP="004C0265">
            <w:pPr>
              <w:jc w:val="both"/>
              <w:rPr>
                <w:rFonts w:ascii="Arial" w:hAnsi="Arial" w:cs="Arial"/>
                <w:lang w:val="el-GR"/>
              </w:rPr>
            </w:pPr>
            <w:r w:rsidRPr="004E4627">
              <w:rPr>
                <w:rFonts w:ascii="Arial" w:hAnsi="Arial" w:cs="Arial"/>
                <w:lang w:val="el-GR"/>
              </w:rPr>
              <w:t xml:space="preserve"> Την  έγκριση του Πρακτικού Ι ( Αποσφράγισης δικαιολογητικών συμμετοχής- οικονομικής προσφοράς ) διεξαγωγής ηλεκτρονικού διαγωνισμού  με Α/Α ΕΣΗΔΗΣ 192877 του έργου: </w:t>
            </w:r>
            <w:r w:rsidRPr="004E4627">
              <w:rPr>
                <w:rFonts w:ascii="Arial" w:hAnsi="Arial" w:cs="Arial"/>
                <w:b/>
                <w:lang w:val="el-GR"/>
              </w:rPr>
              <w:t>« Αντικατάσταση δικτύου ύδρευσης Τ.Κ. Λουτσίου – Τ.Κ. Διονύσου και σποραδικά στην Τ.Κ. Ορχομενο</w:t>
            </w:r>
            <w:r w:rsidRPr="004E4627">
              <w:rPr>
                <w:rFonts w:ascii="Arial" w:hAnsi="Arial" w:cs="Arial"/>
                <w:lang w:val="el-GR"/>
              </w:rPr>
              <w:t>ύ» , σύμφωνα με το οποίο:</w:t>
            </w:r>
          </w:p>
          <w:p w:rsidR="004E4627" w:rsidRPr="004E4627" w:rsidRDefault="004E4627" w:rsidP="004C0265">
            <w:pPr>
              <w:spacing w:before="120" w:after="120"/>
              <w:jc w:val="both"/>
              <w:rPr>
                <w:rFonts w:ascii="Arial" w:hAnsi="Arial" w:cs="Arial"/>
                <w:lang w:val="el-GR"/>
              </w:rPr>
            </w:pPr>
            <w:r w:rsidRPr="004E4627">
              <w:rPr>
                <w:rFonts w:ascii="Arial" w:hAnsi="Arial" w:cs="Arial"/>
                <w:lang w:val="el-GR"/>
              </w:rPr>
              <w:t xml:space="preserve">α) καταρτίζεται ο  Πίνακας παραδεκτών προσφορών με σειρά μειοδοσίας. </w:t>
            </w:r>
          </w:p>
          <w:p w:rsidR="004E4627" w:rsidRPr="004E4627" w:rsidRDefault="004E4627" w:rsidP="004C0265">
            <w:pPr>
              <w:spacing w:before="120" w:after="120"/>
              <w:jc w:val="both"/>
              <w:rPr>
                <w:rFonts w:ascii="Arial" w:hAnsi="Arial" w:cs="Arial"/>
                <w:lang w:val="el-GR"/>
              </w:rPr>
            </w:pPr>
            <w:r w:rsidRPr="004E4627">
              <w:rPr>
                <w:rFonts w:ascii="Arial" w:hAnsi="Arial" w:cs="Arial"/>
                <w:lang w:val="el-GR"/>
              </w:rPr>
              <w:t>β) Ανακηρύσσεται ως ασυνήθιστα χαμηλή προσφορά, η οικονομική προσφορά με Α/Α 267487, του οικονομικού φορέα ΚΩΝ/ΝΟΥ Γ. ΣΤΑΪΚΟΥ Ε.Δ.Ε.</w:t>
            </w:r>
          </w:p>
          <w:p w:rsidR="004E4627" w:rsidRPr="004E4627" w:rsidRDefault="004E4627" w:rsidP="004C0265">
            <w:pPr>
              <w:spacing w:before="120" w:after="120"/>
              <w:jc w:val="both"/>
              <w:rPr>
                <w:rFonts w:ascii="Arial" w:hAnsi="Arial" w:cs="Arial"/>
                <w:lang w:val="el-GR"/>
              </w:rPr>
            </w:pPr>
            <w:r w:rsidRPr="004E4627">
              <w:rPr>
                <w:rFonts w:ascii="Arial" w:hAnsi="Arial" w:cs="Arial"/>
                <w:lang w:val="el-GR"/>
              </w:rPr>
              <w:t>γ) Καλείται ο οικονομικός φορέας ΚΩΝ/ΝΟΣ Γ. ΣΤΑΪΚΟΣ Ε.Δ.Ε  να αιτιολογήσει την ασυνήθιστα χαμηλή προσφοράς του , σύμφωνα με το άρθρο 88 του Ν.4412/2016, όπως τροποποιήθηκε με το άρθρο 32 του Ν. 4782/2021.</w:t>
            </w:r>
          </w:p>
          <w:p w:rsidR="004E4627" w:rsidRPr="004E4627" w:rsidRDefault="004E4627" w:rsidP="00317CD0">
            <w:pPr>
              <w:pStyle w:val="a3"/>
              <w:spacing w:line="240" w:lineRule="auto"/>
              <w:rPr>
                <w:rFonts w:cs="Arial"/>
                <w:bCs/>
                <w:lang w:val="el-GR"/>
              </w:rPr>
            </w:pPr>
          </w:p>
        </w:tc>
      </w:tr>
      <w:tr w:rsidR="00282E0A" w:rsidRPr="00A03A2E" w:rsidTr="00904D37">
        <w:trPr>
          <w:trHeight w:val="415"/>
        </w:trPr>
        <w:tc>
          <w:tcPr>
            <w:tcW w:w="675" w:type="dxa"/>
            <w:shd w:val="clear" w:color="auto" w:fill="FFFFFF"/>
          </w:tcPr>
          <w:p w:rsidR="00282E0A" w:rsidRDefault="00282E0A" w:rsidP="00282E0A">
            <w:pPr>
              <w:pStyle w:val="a3"/>
              <w:spacing w:line="240" w:lineRule="auto"/>
              <w:jc w:val="center"/>
              <w:rPr>
                <w:rFonts w:cs="Arial"/>
                <w:bCs/>
                <w:sz w:val="18"/>
                <w:szCs w:val="18"/>
                <w:lang w:val="el-GR"/>
              </w:rPr>
            </w:pPr>
            <w:r>
              <w:rPr>
                <w:rFonts w:cs="Arial"/>
                <w:bCs/>
                <w:sz w:val="18"/>
                <w:szCs w:val="18"/>
                <w:lang w:val="el-GR"/>
              </w:rPr>
              <w:t>12.</w:t>
            </w:r>
          </w:p>
        </w:tc>
        <w:tc>
          <w:tcPr>
            <w:tcW w:w="3969" w:type="dxa"/>
            <w:shd w:val="clear" w:color="auto" w:fill="FFFFFF"/>
          </w:tcPr>
          <w:p w:rsidR="00282E0A" w:rsidRPr="00282E0A" w:rsidRDefault="00282E0A" w:rsidP="00282E0A">
            <w:pPr>
              <w:ind w:left="57" w:right="57"/>
              <w:jc w:val="both"/>
              <w:rPr>
                <w:rFonts w:ascii="Arial" w:hAnsi="Arial" w:cs="Arial"/>
                <w:b/>
                <w:sz w:val="18"/>
                <w:szCs w:val="18"/>
                <w:lang w:val="el-GR"/>
              </w:rPr>
            </w:pPr>
            <w:r w:rsidRPr="00282E0A">
              <w:rPr>
                <w:rFonts w:ascii="Arial" w:hAnsi="Arial" w:cs="Arial"/>
                <w:lang w:val="el-GR"/>
              </w:rPr>
              <w:t>Έγκριση διενέργειας Ηλεκτρονικού Διαγωνισμού της «Προμήθειας τροφίμων και λοιπών αναλώσιμων ειδών παντοπωλείου παιδικών σταθμών , ειδών καθαριότητας, γάλακτος εργαζομένων και ειδών κοινωνικού παντοπωλείου» οικ. Έτους 2023 (7 μήνες)-2024 (12 μήνες)-2025 (5 μήνες) συνολικά 24 μήνες από την ημέρα υπογραφής σύμβασης, την έγκριση της 8070/2022  μελέτης, έγκριση τεχνικών προδιαγραφών και καθορισμός όρων  διακήρυξης  διαγωνισμού</w:t>
            </w:r>
          </w:p>
        </w:tc>
        <w:tc>
          <w:tcPr>
            <w:tcW w:w="5812" w:type="dxa"/>
            <w:shd w:val="clear" w:color="auto" w:fill="FFFFFF"/>
          </w:tcPr>
          <w:p w:rsidR="00282E0A" w:rsidRDefault="00282E0A" w:rsidP="00317CD0">
            <w:pPr>
              <w:pStyle w:val="a3"/>
              <w:spacing w:line="240" w:lineRule="auto"/>
              <w:rPr>
                <w:rFonts w:cs="Arial"/>
                <w:bCs/>
                <w:sz w:val="18"/>
                <w:szCs w:val="18"/>
                <w:lang w:val="el-GR"/>
              </w:rPr>
            </w:pPr>
            <w:r>
              <w:rPr>
                <w:rFonts w:cs="Arial"/>
                <w:bCs/>
                <w:sz w:val="18"/>
                <w:szCs w:val="18"/>
                <w:lang w:val="el-GR"/>
              </w:rPr>
              <w:t>21</w:t>
            </w:r>
            <w:r w:rsidR="00317CD0">
              <w:rPr>
                <w:rFonts w:cs="Arial"/>
                <w:bCs/>
                <w:sz w:val="18"/>
                <w:szCs w:val="18"/>
                <w:lang w:val="el-GR"/>
              </w:rPr>
              <w:t>8</w:t>
            </w:r>
            <w:r>
              <w:rPr>
                <w:rFonts w:cs="Arial"/>
                <w:bCs/>
                <w:sz w:val="18"/>
                <w:szCs w:val="18"/>
                <w:lang w:val="el-GR"/>
              </w:rPr>
              <w:t>/2022</w:t>
            </w:r>
          </w:p>
          <w:p w:rsidR="00256C96" w:rsidRPr="00256C96" w:rsidRDefault="00256C96" w:rsidP="00256C96">
            <w:pPr>
              <w:spacing w:line="360" w:lineRule="auto"/>
              <w:jc w:val="center"/>
              <w:rPr>
                <w:rFonts w:ascii="Arial" w:hAnsi="Arial" w:cs="Arial"/>
                <w:b/>
                <w:lang w:val="el-GR"/>
              </w:rPr>
            </w:pPr>
            <w:r w:rsidRPr="00256C96">
              <w:rPr>
                <w:rFonts w:ascii="Arial" w:hAnsi="Arial" w:cs="Arial"/>
                <w:b/>
                <w:lang w:val="el-GR"/>
              </w:rPr>
              <w:t>ΑΠΟΦΑΣΙΖΕΙ ΟΜΟΦΩΝΑ</w:t>
            </w:r>
          </w:p>
          <w:p w:rsidR="00256C96" w:rsidRPr="00651328" w:rsidRDefault="00256C96" w:rsidP="004C0265">
            <w:pPr>
              <w:pStyle w:val="Web"/>
              <w:spacing w:after="0"/>
              <w:ind w:firstLine="720"/>
              <w:jc w:val="both"/>
              <w:rPr>
                <w:rFonts w:ascii="Arial" w:hAnsi="Arial" w:cs="Arial"/>
                <w:sz w:val="20"/>
                <w:szCs w:val="20"/>
              </w:rPr>
            </w:pPr>
            <w:r>
              <w:rPr>
                <w:rFonts w:ascii="Calibri" w:hAnsi="Calibri"/>
                <w:sz w:val="22"/>
                <w:szCs w:val="22"/>
              </w:rPr>
              <w:t xml:space="preserve"> </w:t>
            </w:r>
            <w:r w:rsidRPr="00651328">
              <w:rPr>
                <w:rFonts w:ascii="Arial" w:hAnsi="Arial" w:cs="Arial"/>
                <w:sz w:val="20"/>
                <w:szCs w:val="20"/>
              </w:rPr>
              <w:t>Α. Την έγκριση διενέργειας της  Προμήθειας τροφίμων και λοιπών αναλώσιμων ειδών παντοπωλείου παιδικών σταθμών , ειδών καθαριότητας , γάλακτος εργαζομένων και ειδών κοινωνικού παντοπωλείου» για 24 μήνες  από την ημερομηνία υπογραφής σύμβασης , με ηλεκτρονικό διαγωνισμό .</w:t>
            </w:r>
          </w:p>
          <w:p w:rsidR="00256C96" w:rsidRPr="00651328" w:rsidRDefault="00256C96" w:rsidP="004C0265">
            <w:pPr>
              <w:pStyle w:val="Web"/>
              <w:spacing w:after="0"/>
              <w:ind w:firstLine="720"/>
              <w:jc w:val="both"/>
              <w:rPr>
                <w:rFonts w:ascii="Arial" w:hAnsi="Arial" w:cs="Arial"/>
                <w:sz w:val="20"/>
                <w:szCs w:val="20"/>
              </w:rPr>
            </w:pPr>
            <w:r w:rsidRPr="00651328">
              <w:rPr>
                <w:rFonts w:ascii="Arial" w:hAnsi="Arial" w:cs="Arial"/>
                <w:sz w:val="20"/>
                <w:szCs w:val="20"/>
              </w:rPr>
              <w:t>Β. Την έγκριση της 8070/2022 σχετικής μελέτης του Τμήματος Προϋπολογισμού ,Λογιστηρίου, Προμηθειών &amp; Περιουσίας  αξίας δαπάνης 168.390,07€ συμπεριλαμβανομένου ΦΠΑ 13% &amp; 24%.</w:t>
            </w:r>
          </w:p>
          <w:p w:rsidR="00256C96" w:rsidRPr="00651328" w:rsidRDefault="00256C96" w:rsidP="004C0265">
            <w:pPr>
              <w:pStyle w:val="Web"/>
              <w:spacing w:after="0"/>
              <w:ind w:firstLine="720"/>
              <w:jc w:val="both"/>
              <w:rPr>
                <w:rFonts w:ascii="Arial" w:hAnsi="Arial" w:cs="Arial"/>
                <w:sz w:val="20"/>
                <w:szCs w:val="20"/>
              </w:rPr>
            </w:pPr>
            <w:r w:rsidRPr="00651328">
              <w:rPr>
                <w:rFonts w:ascii="Arial" w:hAnsi="Arial" w:cs="Arial"/>
                <w:sz w:val="20"/>
                <w:szCs w:val="20"/>
              </w:rPr>
              <w:t>Γ.  Τον καθορισμό των όρων του ηλεκτρονικού διαγωνισμού</w:t>
            </w:r>
            <w:r>
              <w:rPr>
                <w:rFonts w:ascii="Arial" w:hAnsi="Arial" w:cs="Arial"/>
                <w:sz w:val="20"/>
                <w:szCs w:val="20"/>
              </w:rPr>
              <w:t xml:space="preserve"> σύμφωνα με το σχέδιο διακήρυξης που ακολουθεί και αποτελεί αναπόσπαστο μέρος της παρούσας απόφασης.</w:t>
            </w:r>
          </w:p>
          <w:p w:rsidR="00256C96" w:rsidRPr="003D6439" w:rsidRDefault="00256C96" w:rsidP="00317CD0">
            <w:pPr>
              <w:pStyle w:val="a3"/>
              <w:spacing w:line="240" w:lineRule="auto"/>
              <w:rPr>
                <w:rFonts w:cs="Arial"/>
                <w:bCs/>
                <w:sz w:val="18"/>
                <w:szCs w:val="18"/>
                <w:lang w:val="el-GR"/>
              </w:rPr>
            </w:pPr>
          </w:p>
        </w:tc>
      </w:tr>
      <w:tr w:rsidR="00282E0A" w:rsidRPr="00A03A2E" w:rsidTr="00904D37">
        <w:trPr>
          <w:trHeight w:val="415"/>
        </w:trPr>
        <w:tc>
          <w:tcPr>
            <w:tcW w:w="675" w:type="dxa"/>
            <w:shd w:val="clear" w:color="auto" w:fill="FFFFFF"/>
          </w:tcPr>
          <w:p w:rsidR="00282E0A" w:rsidRDefault="00282E0A" w:rsidP="00282E0A">
            <w:pPr>
              <w:pStyle w:val="a3"/>
              <w:spacing w:line="240" w:lineRule="auto"/>
              <w:jc w:val="center"/>
              <w:rPr>
                <w:rFonts w:cs="Arial"/>
                <w:bCs/>
                <w:sz w:val="18"/>
                <w:szCs w:val="18"/>
                <w:lang w:val="el-GR"/>
              </w:rPr>
            </w:pPr>
            <w:r>
              <w:rPr>
                <w:rFonts w:cs="Arial"/>
                <w:bCs/>
                <w:sz w:val="18"/>
                <w:szCs w:val="18"/>
                <w:lang w:val="el-GR"/>
              </w:rPr>
              <w:t>13.</w:t>
            </w:r>
          </w:p>
        </w:tc>
        <w:tc>
          <w:tcPr>
            <w:tcW w:w="3969" w:type="dxa"/>
            <w:shd w:val="clear" w:color="auto" w:fill="FFFFFF"/>
          </w:tcPr>
          <w:p w:rsidR="00282E0A" w:rsidRPr="00282E0A" w:rsidRDefault="00282E0A" w:rsidP="00282E0A">
            <w:pPr>
              <w:ind w:left="57" w:right="57"/>
              <w:jc w:val="both"/>
              <w:rPr>
                <w:rFonts w:ascii="Arial" w:hAnsi="Arial" w:cs="Arial"/>
                <w:b/>
                <w:sz w:val="18"/>
                <w:szCs w:val="18"/>
                <w:lang w:val="el-GR"/>
              </w:rPr>
            </w:pPr>
            <w:r w:rsidRPr="00282E0A">
              <w:rPr>
                <w:rFonts w:ascii="Arial" w:hAnsi="Arial" w:cs="Arial"/>
                <w:lang w:val="el-GR"/>
              </w:rPr>
              <w:t>Έγκριση απολογισμού οικονομικού έτους 2019 (Συνοπτική Οικονομική κατάσταση, Ισολογισμό, Κατάσταση Αποτελεσμάτων  Χρήσης, Πίνακα διάθεσης Αποτελεσμάτων, Προσάρτημα).</w:t>
            </w:r>
          </w:p>
        </w:tc>
        <w:tc>
          <w:tcPr>
            <w:tcW w:w="5812" w:type="dxa"/>
            <w:shd w:val="clear" w:color="auto" w:fill="FFFFFF"/>
          </w:tcPr>
          <w:p w:rsidR="00282E0A" w:rsidRPr="00904D37" w:rsidRDefault="00282E0A" w:rsidP="00317CD0">
            <w:pPr>
              <w:pStyle w:val="a3"/>
              <w:spacing w:line="240" w:lineRule="auto"/>
              <w:rPr>
                <w:rFonts w:cs="Arial"/>
                <w:bCs/>
                <w:sz w:val="18"/>
                <w:szCs w:val="18"/>
                <w:lang w:val="el-GR"/>
              </w:rPr>
            </w:pPr>
            <w:r w:rsidRPr="00904D37">
              <w:rPr>
                <w:rFonts w:cs="Arial"/>
                <w:bCs/>
                <w:sz w:val="18"/>
                <w:szCs w:val="18"/>
                <w:lang w:val="el-GR"/>
              </w:rPr>
              <w:t>2</w:t>
            </w:r>
            <w:r w:rsidR="00317CD0" w:rsidRPr="00904D37">
              <w:rPr>
                <w:rFonts w:cs="Arial"/>
                <w:bCs/>
                <w:sz w:val="18"/>
                <w:szCs w:val="18"/>
                <w:lang w:val="el-GR"/>
              </w:rPr>
              <w:t>19</w:t>
            </w:r>
            <w:r w:rsidRPr="00904D37">
              <w:rPr>
                <w:rFonts w:cs="Arial"/>
                <w:bCs/>
                <w:sz w:val="18"/>
                <w:szCs w:val="18"/>
                <w:lang w:val="el-GR"/>
              </w:rPr>
              <w:t>/2022</w:t>
            </w:r>
          </w:p>
          <w:p w:rsidR="00A03A2E" w:rsidRPr="004C0265" w:rsidRDefault="00A03A2E" w:rsidP="00A03A2E">
            <w:pPr>
              <w:spacing w:line="360" w:lineRule="auto"/>
              <w:jc w:val="center"/>
              <w:rPr>
                <w:rFonts w:ascii="Arial" w:hAnsi="Arial" w:cs="Arial"/>
              </w:rPr>
            </w:pPr>
            <w:r w:rsidRPr="004C0265">
              <w:rPr>
                <w:rFonts w:ascii="Arial" w:hAnsi="Arial" w:cs="Arial"/>
              </w:rPr>
              <w:t>ΑΠΟΦΑΣΙΖΕΙ ΟΜΟΦΩΝΑ</w:t>
            </w:r>
          </w:p>
          <w:p w:rsidR="00A03A2E" w:rsidRPr="004C0265" w:rsidRDefault="00A03A2E" w:rsidP="00A03A2E">
            <w:pPr>
              <w:pStyle w:val="a3"/>
              <w:spacing w:line="240" w:lineRule="auto"/>
              <w:rPr>
                <w:rFonts w:cs="Arial"/>
                <w:b w:val="0"/>
                <w:lang w:val="el-GR"/>
              </w:rPr>
            </w:pPr>
            <w:r w:rsidRPr="004C0265">
              <w:rPr>
                <w:rFonts w:cs="Arial"/>
                <w:b w:val="0"/>
                <w:lang w:val="el-GR"/>
              </w:rPr>
              <w:t>Την κατάρτιση της Έκθεσης Οικονομικής Διαχείρισης για το οικ. έτος 2019, την  έγκριση  συνοπτικής οικονομικής κατάστασης Απολογισμού Εσόδων – Εξόδων 2019, τον   Ισολογισμό, τα αποτελέσματα χρήσης, τον πίνακα διάθεσης αποτελεσμάτων,  το προσάρτημα έτους 2019  και την διαβίβασή τους για έγκριση από το Δημοτικό Συμβούλιο</w:t>
            </w:r>
          </w:p>
          <w:p w:rsidR="00A03A2E" w:rsidRPr="004C0265" w:rsidRDefault="00A03A2E" w:rsidP="00A03A2E">
            <w:pPr>
              <w:pStyle w:val="a3"/>
              <w:spacing w:line="240" w:lineRule="auto"/>
              <w:rPr>
                <w:rFonts w:cs="Arial"/>
                <w:b w:val="0"/>
                <w:lang w:val="el-GR"/>
              </w:rPr>
            </w:pPr>
          </w:p>
          <w:tbl>
            <w:tblPr>
              <w:tblW w:w="5697" w:type="dxa"/>
              <w:tblLayout w:type="fixed"/>
              <w:tblLook w:val="04A0" w:firstRow="1" w:lastRow="0" w:firstColumn="1" w:lastColumn="0" w:noHBand="0" w:noVBand="1"/>
            </w:tblPr>
            <w:tblGrid>
              <w:gridCol w:w="1032"/>
              <w:gridCol w:w="1842"/>
              <w:gridCol w:w="1134"/>
              <w:gridCol w:w="1689"/>
            </w:tblGrid>
            <w:tr w:rsidR="00A03A2E" w:rsidRPr="004C0265" w:rsidTr="00A03A2E">
              <w:trPr>
                <w:trHeight w:val="315"/>
              </w:trPr>
              <w:tc>
                <w:tcPr>
                  <w:tcW w:w="5697" w:type="dxa"/>
                  <w:gridSpan w:val="4"/>
                  <w:tcBorders>
                    <w:top w:val="nil"/>
                    <w:left w:val="nil"/>
                    <w:bottom w:val="nil"/>
                    <w:right w:val="nil"/>
                  </w:tcBorders>
                  <w:shd w:val="clear" w:color="auto" w:fill="auto"/>
                  <w:noWrap/>
                  <w:vAlign w:val="bottom"/>
                  <w:hideMark/>
                </w:tcPr>
                <w:p w:rsidR="00A03A2E" w:rsidRPr="00904D37" w:rsidRDefault="00A03A2E" w:rsidP="00904D37">
                  <w:pPr>
                    <w:rPr>
                      <w:rFonts w:ascii="Arial" w:hAnsi="Arial" w:cs="Arial"/>
                      <w:bCs/>
                      <w:sz w:val="16"/>
                      <w:szCs w:val="16"/>
                    </w:rPr>
                  </w:pPr>
                  <w:r w:rsidRPr="00904D37">
                    <w:rPr>
                      <w:rFonts w:ascii="Arial" w:hAnsi="Arial" w:cs="Arial"/>
                      <w:bCs/>
                      <w:sz w:val="16"/>
                      <w:szCs w:val="16"/>
                    </w:rPr>
                    <w:t>ΣΥΝΟΠΤΙΚΗ ΟΙΚΟΝΟΜΙΚΗ ΚΑΤΑΣΤΑΣΗ ΠΡΟΥΠΟΛΟΓΙΣΜΟΥ/</w:t>
                  </w:r>
                </w:p>
              </w:tc>
            </w:tr>
            <w:tr w:rsidR="00A03A2E" w:rsidRPr="004C0265" w:rsidTr="00A03A2E">
              <w:trPr>
                <w:trHeight w:val="315"/>
              </w:trPr>
              <w:tc>
                <w:tcPr>
                  <w:tcW w:w="2874" w:type="dxa"/>
                  <w:gridSpan w:val="2"/>
                  <w:tcBorders>
                    <w:top w:val="nil"/>
                    <w:left w:val="nil"/>
                    <w:bottom w:val="nil"/>
                    <w:right w:val="nil"/>
                  </w:tcBorders>
                  <w:shd w:val="clear" w:color="auto" w:fill="auto"/>
                  <w:noWrap/>
                  <w:vAlign w:val="bottom"/>
                  <w:hideMark/>
                </w:tcPr>
                <w:p w:rsidR="00A03A2E" w:rsidRPr="00904D37" w:rsidRDefault="00A03A2E" w:rsidP="00904D37">
                  <w:pPr>
                    <w:rPr>
                      <w:rFonts w:ascii="Arial" w:hAnsi="Arial" w:cs="Arial"/>
                      <w:bCs/>
                      <w:sz w:val="16"/>
                      <w:szCs w:val="16"/>
                    </w:rPr>
                  </w:pPr>
                  <w:r w:rsidRPr="00904D37">
                    <w:rPr>
                      <w:rFonts w:ascii="Arial" w:hAnsi="Arial" w:cs="Arial"/>
                      <w:bCs/>
                      <w:sz w:val="16"/>
                      <w:szCs w:val="16"/>
                    </w:rPr>
                    <w:t>ΑΠΟΛΟΓΙΣΜΟΥ ΕΣΟΔΩΝ-ΕΞΟΔΩΝ</w:t>
                  </w:r>
                </w:p>
              </w:tc>
              <w:tc>
                <w:tcPr>
                  <w:tcW w:w="1134" w:type="dxa"/>
                  <w:tcBorders>
                    <w:top w:val="nil"/>
                    <w:left w:val="nil"/>
                    <w:bottom w:val="nil"/>
                    <w:right w:val="nil"/>
                  </w:tcBorders>
                  <w:shd w:val="clear" w:color="auto" w:fill="auto"/>
                  <w:noWrap/>
                  <w:vAlign w:val="bottom"/>
                  <w:hideMark/>
                </w:tcPr>
                <w:p w:rsidR="00A03A2E" w:rsidRPr="00904D37" w:rsidRDefault="00A03A2E" w:rsidP="00904D37">
                  <w:pPr>
                    <w:rPr>
                      <w:rFonts w:ascii="Arial" w:hAnsi="Arial" w:cs="Arial"/>
                      <w:bCs/>
                      <w:sz w:val="16"/>
                      <w:szCs w:val="16"/>
                    </w:rPr>
                  </w:pPr>
                </w:p>
              </w:tc>
              <w:tc>
                <w:tcPr>
                  <w:tcW w:w="1689" w:type="dxa"/>
                  <w:tcBorders>
                    <w:top w:val="nil"/>
                    <w:left w:val="nil"/>
                    <w:bottom w:val="nil"/>
                    <w:right w:val="nil"/>
                  </w:tcBorders>
                  <w:shd w:val="clear" w:color="auto" w:fill="auto"/>
                  <w:noWrap/>
                  <w:vAlign w:val="bottom"/>
                  <w:hideMark/>
                </w:tcPr>
                <w:p w:rsidR="00A03A2E" w:rsidRPr="004C0265" w:rsidRDefault="00A03A2E" w:rsidP="00A03A2E"/>
              </w:tc>
            </w:tr>
            <w:tr w:rsidR="00A03A2E" w:rsidRPr="004C0265" w:rsidTr="00A03A2E">
              <w:trPr>
                <w:trHeight w:val="405"/>
              </w:trPr>
              <w:tc>
                <w:tcPr>
                  <w:tcW w:w="4008" w:type="dxa"/>
                  <w:gridSpan w:val="3"/>
                  <w:tcBorders>
                    <w:top w:val="nil"/>
                    <w:left w:val="nil"/>
                    <w:bottom w:val="nil"/>
                    <w:right w:val="nil"/>
                  </w:tcBorders>
                  <w:shd w:val="clear" w:color="auto" w:fill="auto"/>
                  <w:noWrap/>
                  <w:vAlign w:val="bottom"/>
                  <w:hideMark/>
                </w:tcPr>
                <w:p w:rsidR="00A03A2E" w:rsidRPr="00904D37" w:rsidRDefault="00A03A2E" w:rsidP="00904D37">
                  <w:pPr>
                    <w:rPr>
                      <w:rFonts w:ascii="Arial" w:hAnsi="Arial" w:cs="Arial"/>
                      <w:bCs/>
                      <w:sz w:val="16"/>
                      <w:szCs w:val="16"/>
                      <w:u w:val="single"/>
                      <w:lang w:val="el-GR"/>
                    </w:rPr>
                  </w:pPr>
                  <w:r w:rsidRPr="00904D37">
                    <w:rPr>
                      <w:rFonts w:ascii="Arial" w:hAnsi="Arial" w:cs="Arial"/>
                      <w:bCs/>
                      <w:sz w:val="16"/>
                      <w:szCs w:val="16"/>
                      <w:u w:val="single"/>
                      <w:lang w:val="el-GR"/>
                    </w:rPr>
                    <w:t>ΔΗΜΟΥ:ΟΡΧΟΜΕΝΟΥ για το έτος 2019:</w:t>
                  </w:r>
                </w:p>
              </w:tc>
              <w:tc>
                <w:tcPr>
                  <w:tcW w:w="1689" w:type="dxa"/>
                  <w:tcBorders>
                    <w:top w:val="nil"/>
                    <w:left w:val="nil"/>
                    <w:bottom w:val="nil"/>
                    <w:right w:val="nil"/>
                  </w:tcBorders>
                  <w:shd w:val="clear" w:color="auto" w:fill="auto"/>
                  <w:noWrap/>
                  <w:vAlign w:val="bottom"/>
                  <w:hideMark/>
                </w:tcPr>
                <w:p w:rsidR="00A03A2E" w:rsidRPr="004C0265" w:rsidRDefault="00A03A2E" w:rsidP="00A03A2E">
                  <w:pPr>
                    <w:rPr>
                      <w:rFonts w:ascii="Arial" w:hAnsi="Arial" w:cs="Arial"/>
                      <w:bCs/>
                      <w:sz w:val="32"/>
                      <w:szCs w:val="32"/>
                      <w:u w:val="single"/>
                      <w:lang w:val="el-GR"/>
                    </w:rPr>
                  </w:pPr>
                </w:p>
              </w:tc>
            </w:tr>
            <w:tr w:rsidR="00A03A2E" w:rsidRPr="004C0265" w:rsidTr="00A03A2E">
              <w:trPr>
                <w:trHeight w:val="255"/>
              </w:trPr>
              <w:tc>
                <w:tcPr>
                  <w:tcW w:w="1032" w:type="dxa"/>
                  <w:tcBorders>
                    <w:top w:val="nil"/>
                    <w:left w:val="nil"/>
                    <w:bottom w:val="nil"/>
                    <w:right w:val="nil"/>
                  </w:tcBorders>
                  <w:shd w:val="clear" w:color="auto" w:fill="auto"/>
                  <w:noWrap/>
                  <w:vAlign w:val="bottom"/>
                  <w:hideMark/>
                </w:tcPr>
                <w:p w:rsidR="00A03A2E" w:rsidRPr="004C0265" w:rsidRDefault="00A03A2E" w:rsidP="00A03A2E">
                  <w:pPr>
                    <w:rPr>
                      <w:lang w:val="el-GR"/>
                    </w:rPr>
                  </w:pPr>
                </w:p>
              </w:tc>
              <w:tc>
                <w:tcPr>
                  <w:tcW w:w="1842" w:type="dxa"/>
                  <w:tcBorders>
                    <w:top w:val="nil"/>
                    <w:left w:val="nil"/>
                    <w:bottom w:val="nil"/>
                    <w:right w:val="nil"/>
                  </w:tcBorders>
                  <w:shd w:val="clear" w:color="auto" w:fill="auto"/>
                  <w:noWrap/>
                  <w:vAlign w:val="bottom"/>
                  <w:hideMark/>
                </w:tcPr>
                <w:p w:rsidR="00A03A2E" w:rsidRPr="004C0265" w:rsidRDefault="00A03A2E" w:rsidP="00A03A2E">
                  <w:pPr>
                    <w:rPr>
                      <w:lang w:val="el-GR"/>
                    </w:rPr>
                  </w:pPr>
                </w:p>
              </w:tc>
              <w:tc>
                <w:tcPr>
                  <w:tcW w:w="1134" w:type="dxa"/>
                  <w:tcBorders>
                    <w:top w:val="nil"/>
                    <w:left w:val="nil"/>
                    <w:bottom w:val="nil"/>
                    <w:right w:val="nil"/>
                  </w:tcBorders>
                  <w:shd w:val="clear" w:color="auto" w:fill="auto"/>
                  <w:noWrap/>
                  <w:vAlign w:val="bottom"/>
                  <w:hideMark/>
                </w:tcPr>
                <w:p w:rsidR="00A03A2E" w:rsidRPr="004C0265" w:rsidRDefault="00A03A2E" w:rsidP="00A03A2E">
                  <w:pPr>
                    <w:rPr>
                      <w:lang w:val="el-GR"/>
                    </w:rPr>
                  </w:pPr>
                </w:p>
              </w:tc>
              <w:tc>
                <w:tcPr>
                  <w:tcW w:w="1689" w:type="dxa"/>
                  <w:tcBorders>
                    <w:top w:val="nil"/>
                    <w:left w:val="nil"/>
                    <w:bottom w:val="nil"/>
                    <w:right w:val="nil"/>
                  </w:tcBorders>
                  <w:shd w:val="clear" w:color="auto" w:fill="auto"/>
                  <w:noWrap/>
                  <w:vAlign w:val="bottom"/>
                  <w:hideMark/>
                </w:tcPr>
                <w:p w:rsidR="00A03A2E" w:rsidRPr="004C0265" w:rsidRDefault="00A03A2E" w:rsidP="00A03A2E">
                  <w:pPr>
                    <w:rPr>
                      <w:lang w:val="el-GR"/>
                    </w:rPr>
                  </w:pPr>
                </w:p>
              </w:tc>
            </w:tr>
            <w:tr w:rsidR="00A03A2E" w:rsidRPr="004C0265" w:rsidTr="00A03A2E">
              <w:trPr>
                <w:trHeight w:val="255"/>
              </w:trPr>
              <w:tc>
                <w:tcPr>
                  <w:tcW w:w="1032" w:type="dxa"/>
                  <w:tcBorders>
                    <w:top w:val="nil"/>
                    <w:left w:val="nil"/>
                    <w:bottom w:val="nil"/>
                    <w:right w:val="nil"/>
                  </w:tcBorders>
                  <w:shd w:val="clear" w:color="auto" w:fill="auto"/>
                  <w:noWrap/>
                  <w:vAlign w:val="bottom"/>
                  <w:hideMark/>
                </w:tcPr>
                <w:p w:rsidR="00A03A2E" w:rsidRPr="004C0265" w:rsidRDefault="00A03A2E" w:rsidP="00A03A2E">
                  <w:pPr>
                    <w:rPr>
                      <w:lang w:val="el-GR"/>
                    </w:rPr>
                  </w:pPr>
                </w:p>
              </w:tc>
              <w:tc>
                <w:tcPr>
                  <w:tcW w:w="1842" w:type="dxa"/>
                  <w:tcBorders>
                    <w:top w:val="nil"/>
                    <w:left w:val="nil"/>
                    <w:bottom w:val="nil"/>
                    <w:right w:val="nil"/>
                  </w:tcBorders>
                  <w:shd w:val="clear" w:color="auto" w:fill="auto"/>
                  <w:noWrap/>
                  <w:vAlign w:val="bottom"/>
                  <w:hideMark/>
                </w:tcPr>
                <w:p w:rsidR="00A03A2E" w:rsidRPr="004C0265" w:rsidRDefault="00A03A2E" w:rsidP="00A03A2E">
                  <w:pPr>
                    <w:rPr>
                      <w:lang w:val="el-GR"/>
                    </w:rPr>
                  </w:pPr>
                </w:p>
              </w:tc>
              <w:tc>
                <w:tcPr>
                  <w:tcW w:w="1134" w:type="dxa"/>
                  <w:tcBorders>
                    <w:top w:val="nil"/>
                    <w:left w:val="nil"/>
                    <w:bottom w:val="nil"/>
                    <w:right w:val="nil"/>
                  </w:tcBorders>
                  <w:shd w:val="clear" w:color="auto" w:fill="auto"/>
                  <w:noWrap/>
                  <w:vAlign w:val="bottom"/>
                  <w:hideMark/>
                </w:tcPr>
                <w:p w:rsidR="00A03A2E" w:rsidRPr="004C0265" w:rsidRDefault="00A03A2E" w:rsidP="00A03A2E">
                  <w:pPr>
                    <w:rPr>
                      <w:lang w:val="el-GR"/>
                    </w:rPr>
                  </w:pPr>
                </w:p>
              </w:tc>
              <w:tc>
                <w:tcPr>
                  <w:tcW w:w="1689" w:type="dxa"/>
                  <w:tcBorders>
                    <w:top w:val="nil"/>
                    <w:left w:val="nil"/>
                    <w:bottom w:val="nil"/>
                    <w:right w:val="nil"/>
                  </w:tcBorders>
                  <w:shd w:val="clear" w:color="auto" w:fill="auto"/>
                  <w:noWrap/>
                  <w:vAlign w:val="bottom"/>
                  <w:hideMark/>
                </w:tcPr>
                <w:p w:rsidR="00A03A2E" w:rsidRPr="004C0265" w:rsidRDefault="00A03A2E" w:rsidP="00A03A2E">
                  <w:pPr>
                    <w:rPr>
                      <w:lang w:val="el-GR"/>
                    </w:rPr>
                  </w:pPr>
                </w:p>
              </w:tc>
            </w:tr>
            <w:tr w:rsidR="00A03A2E" w:rsidRPr="004C0265" w:rsidTr="00A03A2E">
              <w:trPr>
                <w:trHeight w:val="510"/>
              </w:trPr>
              <w:tc>
                <w:tcPr>
                  <w:tcW w:w="1032"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A03A2E" w:rsidRPr="004C0265" w:rsidRDefault="00A03A2E" w:rsidP="00A03A2E">
                  <w:pPr>
                    <w:rPr>
                      <w:rFonts w:ascii="Arial" w:hAnsi="Arial" w:cs="Arial"/>
                    </w:rPr>
                  </w:pPr>
                  <w:r w:rsidRPr="004C0265">
                    <w:rPr>
                      <w:rFonts w:ascii="Arial" w:hAnsi="Arial" w:cs="Arial"/>
                    </w:rPr>
                    <w:t>Κωδικοί Αριθμοί</w:t>
                  </w:r>
                </w:p>
              </w:tc>
              <w:tc>
                <w:tcPr>
                  <w:tcW w:w="1842" w:type="dxa"/>
                  <w:tcBorders>
                    <w:top w:val="single" w:sz="4" w:space="0" w:color="auto"/>
                    <w:left w:val="nil"/>
                    <w:bottom w:val="single" w:sz="4" w:space="0" w:color="auto"/>
                    <w:right w:val="single" w:sz="4" w:space="0" w:color="auto"/>
                  </w:tcBorders>
                  <w:shd w:val="clear" w:color="000000" w:fill="FFFF00"/>
                  <w:vAlign w:val="bottom"/>
                  <w:hideMark/>
                </w:tcPr>
                <w:p w:rsidR="00A03A2E" w:rsidRPr="004C0265" w:rsidRDefault="00A03A2E" w:rsidP="00A03A2E">
                  <w:pPr>
                    <w:rPr>
                      <w:rFonts w:ascii="Arial" w:hAnsi="Arial" w:cs="Arial"/>
                    </w:rPr>
                  </w:pPr>
                  <w:r w:rsidRPr="004C0265">
                    <w:rPr>
                      <w:rFonts w:ascii="Arial" w:hAnsi="Arial" w:cs="Arial"/>
                    </w:rPr>
                    <w:t xml:space="preserve">Έσοδα και </w:t>
                  </w:r>
                  <w:proofErr w:type="spellStart"/>
                  <w:r w:rsidRPr="004C0265">
                    <w:rPr>
                      <w:rFonts w:ascii="Arial" w:hAnsi="Arial" w:cs="Arial"/>
                    </w:rPr>
                    <w:t>εισ</w:t>
                  </w:r>
                  <w:proofErr w:type="spellEnd"/>
                  <w:r w:rsidRPr="004C0265">
                    <w:rPr>
                      <w:rFonts w:ascii="Arial" w:hAnsi="Arial" w:cs="Arial"/>
                    </w:rPr>
                    <w:t>πράξεις</w:t>
                  </w:r>
                </w:p>
              </w:tc>
              <w:tc>
                <w:tcPr>
                  <w:tcW w:w="1134" w:type="dxa"/>
                  <w:tcBorders>
                    <w:top w:val="single" w:sz="4" w:space="0" w:color="auto"/>
                    <w:left w:val="nil"/>
                    <w:bottom w:val="single" w:sz="4" w:space="0" w:color="auto"/>
                    <w:right w:val="single" w:sz="4" w:space="0" w:color="auto"/>
                  </w:tcBorders>
                  <w:shd w:val="clear" w:color="000000" w:fill="FFFF00"/>
                  <w:vAlign w:val="bottom"/>
                  <w:hideMark/>
                </w:tcPr>
                <w:p w:rsidR="00A03A2E" w:rsidRPr="004C0265" w:rsidRDefault="00A03A2E" w:rsidP="00A03A2E">
                  <w:pPr>
                    <w:rPr>
                      <w:rFonts w:ascii="Arial" w:hAnsi="Arial" w:cs="Arial"/>
                    </w:rPr>
                  </w:pPr>
                  <w:proofErr w:type="spellStart"/>
                  <w:r w:rsidRPr="004C0265">
                    <w:rPr>
                      <w:rFonts w:ascii="Arial" w:hAnsi="Arial" w:cs="Arial"/>
                    </w:rPr>
                    <w:t>Προϋ</w:t>
                  </w:r>
                  <w:proofErr w:type="spellEnd"/>
                  <w:r w:rsidRPr="004C0265">
                    <w:rPr>
                      <w:rFonts w:ascii="Arial" w:hAnsi="Arial" w:cs="Arial"/>
                    </w:rPr>
                    <w:t xml:space="preserve">πολογισμός </w:t>
                  </w:r>
                  <w:proofErr w:type="spellStart"/>
                  <w:r w:rsidRPr="004C0265">
                    <w:rPr>
                      <w:rFonts w:ascii="Arial" w:hAnsi="Arial" w:cs="Arial"/>
                    </w:rPr>
                    <w:t>σε</w:t>
                  </w:r>
                  <w:proofErr w:type="spellEnd"/>
                  <w:r w:rsidRPr="004C0265">
                    <w:rPr>
                      <w:rFonts w:ascii="Arial" w:hAnsi="Arial" w:cs="Arial"/>
                    </w:rPr>
                    <w:t xml:space="preserve"> </w:t>
                  </w:r>
                  <w:r w:rsidRPr="004C0265">
                    <w:rPr>
                      <w:rFonts w:ascii="Arial" w:hAnsi="Arial" w:cs="Arial"/>
                    </w:rPr>
                    <w:t>Ευρώ</w:t>
                  </w:r>
                </w:p>
              </w:tc>
              <w:tc>
                <w:tcPr>
                  <w:tcW w:w="1689" w:type="dxa"/>
                  <w:tcBorders>
                    <w:top w:val="single" w:sz="4" w:space="0" w:color="auto"/>
                    <w:left w:val="nil"/>
                    <w:bottom w:val="single" w:sz="4" w:space="0" w:color="auto"/>
                    <w:right w:val="single" w:sz="4" w:space="0" w:color="auto"/>
                  </w:tcBorders>
                  <w:shd w:val="clear" w:color="000000" w:fill="FFFF00"/>
                  <w:vAlign w:val="bottom"/>
                  <w:hideMark/>
                </w:tcPr>
                <w:p w:rsidR="00A03A2E" w:rsidRPr="004C0265" w:rsidRDefault="00A03A2E" w:rsidP="00A03A2E">
                  <w:pPr>
                    <w:rPr>
                      <w:rFonts w:ascii="Arial" w:hAnsi="Arial" w:cs="Arial"/>
                    </w:rPr>
                  </w:pPr>
                  <w:r w:rsidRPr="004C0265">
                    <w:rPr>
                      <w:rFonts w:ascii="Arial" w:hAnsi="Arial" w:cs="Arial"/>
                    </w:rPr>
                    <w:t>Απ</w:t>
                  </w:r>
                  <w:proofErr w:type="spellStart"/>
                  <w:r w:rsidRPr="004C0265">
                    <w:rPr>
                      <w:rFonts w:ascii="Arial" w:hAnsi="Arial" w:cs="Arial"/>
                    </w:rPr>
                    <w:t>ολογισμός</w:t>
                  </w:r>
                  <w:proofErr w:type="spellEnd"/>
                  <w:r w:rsidRPr="004C0265">
                    <w:rPr>
                      <w:rFonts w:ascii="Arial" w:hAnsi="Arial" w:cs="Arial"/>
                    </w:rPr>
                    <w:t xml:space="preserve"> </w:t>
                  </w:r>
                  <w:proofErr w:type="spellStart"/>
                  <w:r w:rsidRPr="004C0265">
                    <w:rPr>
                      <w:rFonts w:ascii="Arial" w:hAnsi="Arial" w:cs="Arial"/>
                    </w:rPr>
                    <w:t>σε</w:t>
                  </w:r>
                  <w:proofErr w:type="spellEnd"/>
                  <w:r w:rsidRPr="004C0265">
                    <w:rPr>
                      <w:rFonts w:ascii="Arial" w:hAnsi="Arial" w:cs="Arial"/>
                    </w:rPr>
                    <w:t xml:space="preserve"> </w:t>
                  </w:r>
                  <w:r w:rsidRPr="004C0265">
                    <w:rPr>
                      <w:rFonts w:ascii="Arial" w:hAnsi="Arial" w:cs="Arial"/>
                    </w:rPr>
                    <w:t>Ευρώ</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lastRenderedPageBreak/>
                    <w:t>0</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r w:rsidRPr="004C0265">
                    <w:rPr>
                      <w:rFonts w:ascii="Arial" w:hAnsi="Arial" w:cs="Arial"/>
                    </w:rPr>
                    <w:t>Τα</w:t>
                  </w:r>
                  <w:proofErr w:type="spellStart"/>
                  <w:r w:rsidRPr="004C0265">
                    <w:rPr>
                      <w:rFonts w:ascii="Arial" w:hAnsi="Arial" w:cs="Arial"/>
                    </w:rPr>
                    <w:t>κτικά</w:t>
                  </w:r>
                  <w:proofErr w:type="spellEnd"/>
                  <w:r w:rsidRPr="004C0265">
                    <w:rPr>
                      <w:rFonts w:ascii="Arial" w:hAnsi="Arial" w:cs="Arial"/>
                    </w:rPr>
                    <w:t xml:space="preserve"> Έσοδα</w:t>
                  </w:r>
                </w:p>
              </w:tc>
              <w:tc>
                <w:tcPr>
                  <w:tcW w:w="1134"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3.370.956,03</w:t>
                  </w:r>
                </w:p>
              </w:tc>
              <w:tc>
                <w:tcPr>
                  <w:tcW w:w="1689"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3.600.612,74</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r w:rsidRPr="004C0265">
                    <w:rPr>
                      <w:rFonts w:ascii="Arial" w:hAnsi="Arial" w:cs="Arial"/>
                    </w:rPr>
                    <w:t>1(π</w:t>
                  </w:r>
                  <w:proofErr w:type="spellStart"/>
                  <w:r w:rsidRPr="004C0265">
                    <w:rPr>
                      <w:rFonts w:ascii="Arial" w:hAnsi="Arial" w:cs="Arial"/>
                    </w:rPr>
                    <w:t>λην</w:t>
                  </w:r>
                  <w:proofErr w:type="spellEnd"/>
                  <w:r w:rsidRPr="004C0265">
                    <w:rPr>
                      <w:rFonts w:ascii="Arial" w:hAnsi="Arial" w:cs="Arial"/>
                    </w:rPr>
                    <w:t xml:space="preserve"> 13)</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Έκτ</w:t>
                  </w:r>
                  <w:proofErr w:type="spellEnd"/>
                  <w:r w:rsidRPr="004C0265">
                    <w:rPr>
                      <w:rFonts w:ascii="Arial" w:hAnsi="Arial" w:cs="Arial"/>
                    </w:rPr>
                    <w:t>ακτα έσοδα (π</w:t>
                  </w:r>
                  <w:proofErr w:type="spellStart"/>
                  <w:r w:rsidRPr="004C0265">
                    <w:rPr>
                      <w:rFonts w:ascii="Arial" w:hAnsi="Arial" w:cs="Arial"/>
                    </w:rPr>
                    <w:t>λην</w:t>
                  </w:r>
                  <w:proofErr w:type="spellEnd"/>
                  <w:r w:rsidRPr="004C0265">
                    <w:rPr>
                      <w:rFonts w:ascii="Arial" w:hAnsi="Arial" w:cs="Arial"/>
                    </w:rPr>
                    <w:t xml:space="preserve"> επ</w:t>
                  </w:r>
                  <w:proofErr w:type="spellStart"/>
                  <w:r w:rsidRPr="004C0265">
                    <w:rPr>
                      <w:rFonts w:ascii="Arial" w:hAnsi="Arial" w:cs="Arial"/>
                    </w:rPr>
                    <w:t>ιχορηγήσεις</w:t>
                  </w:r>
                  <w:proofErr w:type="spellEnd"/>
                  <w:r w:rsidRPr="004C0265">
                    <w:rPr>
                      <w:rFonts w:ascii="Arial" w:hAnsi="Arial" w:cs="Arial"/>
                    </w:rPr>
                    <w:t>)</w:t>
                  </w:r>
                </w:p>
              </w:tc>
              <w:tc>
                <w:tcPr>
                  <w:tcW w:w="1134"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595.513,84</w:t>
                  </w:r>
                </w:p>
              </w:tc>
              <w:tc>
                <w:tcPr>
                  <w:tcW w:w="1689"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409.482,74</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2</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r w:rsidRPr="004C0265">
                    <w:rPr>
                      <w:rFonts w:ascii="Arial" w:hAnsi="Arial" w:cs="Arial"/>
                    </w:rPr>
                    <w:t>Έσοδα πα</w:t>
                  </w:r>
                  <w:proofErr w:type="spellStart"/>
                  <w:r w:rsidRPr="004C0265">
                    <w:rPr>
                      <w:rFonts w:ascii="Arial" w:hAnsi="Arial" w:cs="Arial"/>
                    </w:rPr>
                    <w:t>ρελθόντων</w:t>
                  </w:r>
                  <w:proofErr w:type="spellEnd"/>
                  <w:r w:rsidRPr="004C0265">
                    <w:rPr>
                      <w:rFonts w:ascii="Arial" w:hAnsi="Arial" w:cs="Arial"/>
                    </w:rPr>
                    <w:t xml:space="preserve"> </w:t>
                  </w:r>
                  <w:proofErr w:type="spellStart"/>
                  <w:r w:rsidRPr="004C0265">
                    <w:rPr>
                      <w:rFonts w:ascii="Arial" w:hAnsi="Arial" w:cs="Arial"/>
                    </w:rPr>
                    <w:t>ετών</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51.560,71</w:t>
                  </w:r>
                </w:p>
              </w:tc>
              <w:tc>
                <w:tcPr>
                  <w:tcW w:w="1689"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11.946,86</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31</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Εισ</w:t>
                  </w:r>
                  <w:proofErr w:type="spellEnd"/>
                  <w:r w:rsidRPr="004C0265">
                    <w:rPr>
                      <w:rFonts w:ascii="Arial" w:hAnsi="Arial" w:cs="Arial"/>
                    </w:rPr>
                    <w:t xml:space="preserve">πράξεις από </w:t>
                  </w:r>
                  <w:proofErr w:type="spellStart"/>
                  <w:r w:rsidRPr="004C0265">
                    <w:rPr>
                      <w:rFonts w:ascii="Arial" w:hAnsi="Arial" w:cs="Arial"/>
                    </w:rPr>
                    <w:t>Δάνει</w:t>
                  </w:r>
                  <w:proofErr w:type="spellEnd"/>
                  <w:r w:rsidRPr="004C0265">
                    <w:rPr>
                      <w:rFonts w:ascii="Arial" w:hAnsi="Arial" w:cs="Arial"/>
                    </w:rPr>
                    <w:t>α</w:t>
                  </w:r>
                </w:p>
              </w:tc>
              <w:tc>
                <w:tcPr>
                  <w:tcW w:w="1134"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0,00</w:t>
                  </w:r>
                </w:p>
              </w:tc>
              <w:tc>
                <w:tcPr>
                  <w:tcW w:w="1689"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0,00</w:t>
                  </w:r>
                </w:p>
              </w:tc>
            </w:tr>
            <w:tr w:rsidR="00A03A2E" w:rsidRPr="004C0265" w:rsidTr="00A03A2E">
              <w:trPr>
                <w:trHeight w:val="765"/>
              </w:trPr>
              <w:tc>
                <w:tcPr>
                  <w:tcW w:w="1032" w:type="dxa"/>
                  <w:tcBorders>
                    <w:top w:val="nil"/>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32</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lang w:val="el-GR"/>
                    </w:rPr>
                  </w:pPr>
                  <w:r w:rsidRPr="004C0265">
                    <w:rPr>
                      <w:rFonts w:ascii="Arial" w:hAnsi="Arial" w:cs="Arial"/>
                      <w:lang w:val="el-GR"/>
                    </w:rPr>
                    <w:t>Εισπρακτέα υπόλοιπα από βεβαιωθέντα έσοδα κατά τα παρελθόντα έτη</w:t>
                  </w:r>
                </w:p>
              </w:tc>
              <w:tc>
                <w:tcPr>
                  <w:tcW w:w="1134"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3.595.731,56</w:t>
                  </w:r>
                </w:p>
              </w:tc>
              <w:tc>
                <w:tcPr>
                  <w:tcW w:w="1689"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290.088,10</w:t>
                  </w:r>
                </w:p>
              </w:tc>
            </w:tr>
            <w:tr w:rsidR="00A03A2E" w:rsidRPr="004C0265" w:rsidTr="00A03A2E">
              <w:trPr>
                <w:trHeight w:val="510"/>
              </w:trPr>
              <w:tc>
                <w:tcPr>
                  <w:tcW w:w="1032" w:type="dxa"/>
                  <w:tcBorders>
                    <w:top w:val="nil"/>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4</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lang w:val="el-GR"/>
                    </w:rPr>
                  </w:pPr>
                  <w:r w:rsidRPr="004C0265">
                    <w:rPr>
                      <w:rFonts w:ascii="Arial" w:hAnsi="Arial" w:cs="Arial"/>
                      <w:lang w:val="el-GR"/>
                    </w:rPr>
                    <w:t xml:space="preserve">Εισπράξεις υπέρ Δημοσίου, </w:t>
                  </w:r>
                  <w:proofErr w:type="spellStart"/>
                  <w:r w:rsidRPr="004C0265">
                    <w:rPr>
                      <w:rFonts w:ascii="Arial" w:hAnsi="Arial" w:cs="Arial"/>
                      <w:lang w:val="el-GR"/>
                    </w:rPr>
                    <w:t>Ασφ</w:t>
                  </w:r>
                  <w:proofErr w:type="spellEnd"/>
                  <w:r w:rsidRPr="004C0265">
                    <w:rPr>
                      <w:rFonts w:ascii="Arial" w:hAnsi="Arial" w:cs="Arial"/>
                      <w:lang w:val="el-GR"/>
                    </w:rPr>
                    <w:t xml:space="preserve"> Φορέων και τρίτων</w:t>
                  </w:r>
                </w:p>
              </w:tc>
              <w:tc>
                <w:tcPr>
                  <w:tcW w:w="1134"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914.354,28</w:t>
                  </w:r>
                </w:p>
              </w:tc>
              <w:tc>
                <w:tcPr>
                  <w:tcW w:w="1689"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864.136,40</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5</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r w:rsidRPr="004C0265">
                    <w:rPr>
                      <w:rFonts w:ascii="Arial" w:hAnsi="Arial" w:cs="Arial"/>
                    </w:rPr>
                    <w:t>Χρημα</w:t>
                  </w:r>
                  <w:proofErr w:type="spellStart"/>
                  <w:r w:rsidRPr="004C0265">
                    <w:rPr>
                      <w:rFonts w:ascii="Arial" w:hAnsi="Arial" w:cs="Arial"/>
                    </w:rPr>
                    <w:t>τικό</w:t>
                  </w:r>
                  <w:proofErr w:type="spellEnd"/>
                  <w:r w:rsidRPr="004C0265">
                    <w:rPr>
                      <w:rFonts w:ascii="Arial" w:hAnsi="Arial" w:cs="Arial"/>
                    </w:rPr>
                    <w:t xml:space="preserve"> υπ</w:t>
                  </w:r>
                  <w:proofErr w:type="spellStart"/>
                  <w:r w:rsidRPr="004C0265">
                    <w:rPr>
                      <w:rFonts w:ascii="Arial" w:hAnsi="Arial" w:cs="Arial"/>
                    </w:rPr>
                    <w:t>όλοι</w:t>
                  </w:r>
                  <w:proofErr w:type="spellEnd"/>
                  <w:r w:rsidRPr="004C0265">
                    <w:rPr>
                      <w:rFonts w:ascii="Arial" w:hAnsi="Arial" w:cs="Arial"/>
                    </w:rPr>
                    <w:t>πο π</w:t>
                  </w:r>
                  <w:proofErr w:type="spellStart"/>
                  <w:r w:rsidRPr="004C0265">
                    <w:rPr>
                      <w:rFonts w:ascii="Arial" w:hAnsi="Arial" w:cs="Arial"/>
                    </w:rPr>
                    <w:t>ροηγ</w:t>
                  </w:r>
                  <w:proofErr w:type="spellEnd"/>
                  <w:r w:rsidRPr="004C0265">
                    <w:rPr>
                      <w:rFonts w:ascii="Arial" w:hAnsi="Arial" w:cs="Arial"/>
                    </w:rPr>
                    <w:t xml:space="preserve"> </w:t>
                  </w:r>
                  <w:proofErr w:type="spellStart"/>
                  <w:r w:rsidRPr="004C0265">
                    <w:rPr>
                      <w:rFonts w:ascii="Arial" w:hAnsi="Arial" w:cs="Arial"/>
                    </w:rPr>
                    <w:t>έτους</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1.907.988,71</w:t>
                  </w:r>
                </w:p>
              </w:tc>
              <w:tc>
                <w:tcPr>
                  <w:tcW w:w="1689"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1.947.866,12</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13</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r w:rsidRPr="004C0265">
                    <w:rPr>
                      <w:rFonts w:ascii="Arial" w:hAnsi="Arial" w:cs="Arial"/>
                    </w:rPr>
                    <w:t>Επ</w:t>
                  </w:r>
                  <w:proofErr w:type="spellStart"/>
                  <w:r w:rsidRPr="004C0265">
                    <w:rPr>
                      <w:rFonts w:ascii="Arial" w:hAnsi="Arial" w:cs="Arial"/>
                    </w:rPr>
                    <w:t>ιχορηγήσεις</w:t>
                  </w:r>
                  <w:proofErr w:type="spellEnd"/>
                  <w:r w:rsidRPr="004C0265">
                    <w:rPr>
                      <w:rFonts w:ascii="Arial" w:hAnsi="Arial" w:cs="Arial"/>
                    </w:rPr>
                    <w:t xml:space="preserve"> </w:t>
                  </w:r>
                  <w:proofErr w:type="spellStart"/>
                  <w:r w:rsidRPr="004C0265">
                    <w:rPr>
                      <w:rFonts w:ascii="Arial" w:hAnsi="Arial" w:cs="Arial"/>
                    </w:rPr>
                    <w:t>γι</w:t>
                  </w:r>
                  <w:proofErr w:type="spellEnd"/>
                  <w:r w:rsidRPr="004C0265">
                    <w:rPr>
                      <w:rFonts w:ascii="Arial" w:hAnsi="Arial" w:cs="Arial"/>
                    </w:rPr>
                    <w:t>α επ</w:t>
                  </w:r>
                  <w:proofErr w:type="spellStart"/>
                  <w:r w:rsidRPr="004C0265">
                    <w:rPr>
                      <w:rFonts w:ascii="Arial" w:hAnsi="Arial" w:cs="Arial"/>
                    </w:rPr>
                    <w:t>ενδύσεις</w:t>
                  </w:r>
                  <w:proofErr w:type="spellEnd"/>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10.104.295,93</w:t>
                  </w:r>
                </w:p>
              </w:tc>
              <w:tc>
                <w:tcPr>
                  <w:tcW w:w="1689" w:type="dxa"/>
                  <w:tcBorders>
                    <w:top w:val="single" w:sz="4" w:space="0" w:color="auto"/>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rPr>
                  </w:pPr>
                  <w:r w:rsidRPr="004C0265">
                    <w:rPr>
                      <w:rFonts w:ascii="Arial" w:hAnsi="Arial" w:cs="Arial"/>
                    </w:rPr>
                    <w:t>504.945,25</w:t>
                  </w:r>
                </w:p>
              </w:tc>
            </w:tr>
            <w:tr w:rsidR="00A03A2E" w:rsidRPr="004C0265" w:rsidTr="00A03A2E">
              <w:trPr>
                <w:trHeight w:val="255"/>
              </w:trPr>
              <w:tc>
                <w:tcPr>
                  <w:tcW w:w="1032" w:type="dxa"/>
                  <w:tcBorders>
                    <w:top w:val="nil"/>
                    <w:left w:val="nil"/>
                    <w:bottom w:val="nil"/>
                    <w:right w:val="nil"/>
                  </w:tcBorders>
                  <w:shd w:val="clear" w:color="auto" w:fill="auto"/>
                  <w:vAlign w:val="bottom"/>
                  <w:hideMark/>
                </w:tcPr>
                <w:p w:rsidR="00A03A2E" w:rsidRPr="004C0265" w:rsidRDefault="00A03A2E" w:rsidP="00A03A2E">
                  <w:pPr>
                    <w:jc w:val="right"/>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bCs/>
                    </w:rPr>
                  </w:pPr>
                  <w:proofErr w:type="spellStart"/>
                  <w:r w:rsidRPr="004C0265">
                    <w:rPr>
                      <w:rFonts w:ascii="Arial" w:hAnsi="Arial" w:cs="Arial"/>
                      <w:bCs/>
                    </w:rPr>
                    <w:t>Σύνολο</w:t>
                  </w:r>
                  <w:proofErr w:type="spellEnd"/>
                  <w:r w:rsidRPr="004C0265">
                    <w:rPr>
                      <w:rFonts w:ascii="Arial" w:hAnsi="Arial" w:cs="Arial"/>
                      <w:bCs/>
                    </w:rPr>
                    <w:t xml:space="preserve"> </w:t>
                  </w:r>
                  <w:proofErr w:type="spellStart"/>
                  <w:r w:rsidRPr="004C0265">
                    <w:rPr>
                      <w:rFonts w:ascii="Arial" w:hAnsi="Arial" w:cs="Arial"/>
                      <w:bCs/>
                    </w:rPr>
                    <w:t>Πόρων</w:t>
                  </w:r>
                  <w:proofErr w:type="spellEnd"/>
                  <w:r w:rsidRPr="004C0265">
                    <w:rPr>
                      <w:rFonts w:ascii="Arial" w:hAnsi="Arial" w:cs="Arial"/>
                      <w:bCs/>
                    </w:rPr>
                    <w:t>:</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bCs/>
                    </w:rPr>
                  </w:pPr>
                  <w:r w:rsidRPr="004C0265">
                    <w:rPr>
                      <w:rFonts w:ascii="Arial" w:hAnsi="Arial" w:cs="Arial"/>
                      <w:bCs/>
                    </w:rPr>
                    <w:t>20.540.401,06</w:t>
                  </w:r>
                </w:p>
              </w:tc>
              <w:tc>
                <w:tcPr>
                  <w:tcW w:w="1689" w:type="dxa"/>
                  <w:tcBorders>
                    <w:top w:val="single" w:sz="4" w:space="0" w:color="auto"/>
                    <w:left w:val="nil"/>
                    <w:bottom w:val="single" w:sz="4" w:space="0" w:color="auto"/>
                    <w:right w:val="single" w:sz="4" w:space="0" w:color="auto"/>
                  </w:tcBorders>
                  <w:shd w:val="clear" w:color="auto" w:fill="auto"/>
                  <w:vAlign w:val="bottom"/>
                  <w:hideMark/>
                </w:tcPr>
                <w:p w:rsidR="00A03A2E" w:rsidRPr="004C0265" w:rsidRDefault="00A03A2E" w:rsidP="00A03A2E">
                  <w:pPr>
                    <w:jc w:val="right"/>
                    <w:rPr>
                      <w:rFonts w:ascii="Arial" w:hAnsi="Arial" w:cs="Arial"/>
                      <w:bCs/>
                    </w:rPr>
                  </w:pPr>
                  <w:r w:rsidRPr="004C0265">
                    <w:rPr>
                      <w:rFonts w:ascii="Arial" w:hAnsi="Arial" w:cs="Arial"/>
                      <w:bCs/>
                    </w:rPr>
                    <w:t>7.629.078,21</w:t>
                  </w:r>
                </w:p>
              </w:tc>
            </w:tr>
            <w:tr w:rsidR="00A03A2E" w:rsidRPr="004C0265" w:rsidTr="00A03A2E">
              <w:trPr>
                <w:trHeight w:val="255"/>
              </w:trPr>
              <w:tc>
                <w:tcPr>
                  <w:tcW w:w="1032" w:type="dxa"/>
                  <w:tcBorders>
                    <w:top w:val="nil"/>
                    <w:left w:val="nil"/>
                    <w:bottom w:val="nil"/>
                    <w:right w:val="nil"/>
                  </w:tcBorders>
                  <w:shd w:val="clear" w:color="auto" w:fill="auto"/>
                  <w:vAlign w:val="bottom"/>
                  <w:hideMark/>
                </w:tcPr>
                <w:p w:rsidR="00A03A2E" w:rsidRPr="004C0265" w:rsidRDefault="00A03A2E" w:rsidP="00A03A2E">
                  <w:pPr>
                    <w:jc w:val="right"/>
                    <w:rPr>
                      <w:rFonts w:ascii="Arial" w:hAnsi="Arial" w:cs="Arial"/>
                      <w:bCs/>
                    </w:rPr>
                  </w:pPr>
                </w:p>
              </w:tc>
              <w:tc>
                <w:tcPr>
                  <w:tcW w:w="1842" w:type="dxa"/>
                  <w:tcBorders>
                    <w:top w:val="nil"/>
                    <w:left w:val="nil"/>
                    <w:bottom w:val="nil"/>
                    <w:right w:val="nil"/>
                  </w:tcBorders>
                  <w:shd w:val="clear" w:color="auto" w:fill="auto"/>
                  <w:vAlign w:val="bottom"/>
                  <w:hideMark/>
                </w:tcPr>
                <w:p w:rsidR="00A03A2E" w:rsidRPr="004C0265" w:rsidRDefault="00A03A2E" w:rsidP="00A03A2E"/>
              </w:tc>
              <w:tc>
                <w:tcPr>
                  <w:tcW w:w="1134" w:type="dxa"/>
                  <w:tcBorders>
                    <w:top w:val="nil"/>
                    <w:left w:val="nil"/>
                    <w:bottom w:val="nil"/>
                    <w:right w:val="nil"/>
                  </w:tcBorders>
                  <w:shd w:val="clear" w:color="auto" w:fill="auto"/>
                  <w:vAlign w:val="bottom"/>
                  <w:hideMark/>
                </w:tcPr>
                <w:p w:rsidR="00A03A2E" w:rsidRPr="004C0265" w:rsidRDefault="00A03A2E" w:rsidP="00A03A2E"/>
              </w:tc>
              <w:tc>
                <w:tcPr>
                  <w:tcW w:w="1689" w:type="dxa"/>
                  <w:tcBorders>
                    <w:top w:val="nil"/>
                    <w:left w:val="nil"/>
                    <w:bottom w:val="nil"/>
                    <w:right w:val="nil"/>
                  </w:tcBorders>
                  <w:shd w:val="clear" w:color="auto" w:fill="auto"/>
                  <w:vAlign w:val="bottom"/>
                  <w:hideMark/>
                </w:tcPr>
                <w:p w:rsidR="00A03A2E" w:rsidRPr="004C0265" w:rsidRDefault="00A03A2E" w:rsidP="00A03A2E"/>
              </w:tc>
            </w:tr>
            <w:tr w:rsidR="00A03A2E" w:rsidRPr="004C0265" w:rsidTr="00A03A2E">
              <w:trPr>
                <w:trHeight w:val="255"/>
              </w:trPr>
              <w:tc>
                <w:tcPr>
                  <w:tcW w:w="1032" w:type="dxa"/>
                  <w:tcBorders>
                    <w:top w:val="nil"/>
                    <w:left w:val="nil"/>
                    <w:bottom w:val="nil"/>
                    <w:right w:val="nil"/>
                  </w:tcBorders>
                  <w:shd w:val="clear" w:color="auto" w:fill="auto"/>
                  <w:vAlign w:val="bottom"/>
                  <w:hideMark/>
                </w:tcPr>
                <w:p w:rsidR="00A03A2E" w:rsidRPr="004C0265" w:rsidRDefault="00A03A2E" w:rsidP="00A03A2E"/>
              </w:tc>
              <w:tc>
                <w:tcPr>
                  <w:tcW w:w="1842" w:type="dxa"/>
                  <w:tcBorders>
                    <w:top w:val="nil"/>
                    <w:left w:val="nil"/>
                    <w:bottom w:val="nil"/>
                    <w:right w:val="nil"/>
                  </w:tcBorders>
                  <w:shd w:val="clear" w:color="auto" w:fill="auto"/>
                  <w:vAlign w:val="bottom"/>
                  <w:hideMark/>
                </w:tcPr>
                <w:p w:rsidR="00A03A2E" w:rsidRPr="004C0265" w:rsidRDefault="00A03A2E" w:rsidP="00A03A2E"/>
              </w:tc>
              <w:tc>
                <w:tcPr>
                  <w:tcW w:w="1134" w:type="dxa"/>
                  <w:tcBorders>
                    <w:top w:val="nil"/>
                    <w:left w:val="nil"/>
                    <w:bottom w:val="nil"/>
                    <w:right w:val="nil"/>
                  </w:tcBorders>
                  <w:shd w:val="clear" w:color="auto" w:fill="auto"/>
                  <w:vAlign w:val="bottom"/>
                  <w:hideMark/>
                </w:tcPr>
                <w:p w:rsidR="00A03A2E" w:rsidRPr="004C0265" w:rsidRDefault="00A03A2E" w:rsidP="00A03A2E"/>
              </w:tc>
              <w:tc>
                <w:tcPr>
                  <w:tcW w:w="1689" w:type="dxa"/>
                  <w:tcBorders>
                    <w:top w:val="nil"/>
                    <w:left w:val="nil"/>
                    <w:bottom w:val="nil"/>
                    <w:right w:val="nil"/>
                  </w:tcBorders>
                  <w:shd w:val="clear" w:color="auto" w:fill="auto"/>
                  <w:vAlign w:val="bottom"/>
                  <w:hideMark/>
                </w:tcPr>
                <w:p w:rsidR="00A03A2E" w:rsidRPr="004C0265" w:rsidRDefault="00A03A2E" w:rsidP="00A03A2E"/>
              </w:tc>
            </w:tr>
            <w:tr w:rsidR="00A03A2E" w:rsidRPr="004C0265" w:rsidTr="00A03A2E">
              <w:trPr>
                <w:trHeight w:val="510"/>
              </w:trPr>
              <w:tc>
                <w:tcPr>
                  <w:tcW w:w="1032"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A03A2E" w:rsidRPr="004C0265" w:rsidRDefault="00A03A2E" w:rsidP="00A03A2E">
                  <w:pPr>
                    <w:rPr>
                      <w:rFonts w:ascii="Arial" w:hAnsi="Arial" w:cs="Arial"/>
                    </w:rPr>
                  </w:pPr>
                  <w:r w:rsidRPr="004C0265">
                    <w:rPr>
                      <w:rFonts w:ascii="Arial" w:hAnsi="Arial" w:cs="Arial"/>
                    </w:rPr>
                    <w:t>Κωδικοί Αριθμοί</w:t>
                  </w:r>
                </w:p>
              </w:tc>
              <w:tc>
                <w:tcPr>
                  <w:tcW w:w="1842" w:type="dxa"/>
                  <w:tcBorders>
                    <w:top w:val="single" w:sz="4" w:space="0" w:color="auto"/>
                    <w:left w:val="nil"/>
                    <w:bottom w:val="single" w:sz="4" w:space="0" w:color="auto"/>
                    <w:right w:val="single" w:sz="4" w:space="0" w:color="auto"/>
                  </w:tcBorders>
                  <w:shd w:val="clear" w:color="000000" w:fill="FFFF00"/>
                  <w:vAlign w:val="bottom"/>
                  <w:hideMark/>
                </w:tcPr>
                <w:p w:rsidR="00A03A2E" w:rsidRPr="004C0265" w:rsidRDefault="00A03A2E" w:rsidP="00A03A2E">
                  <w:pPr>
                    <w:rPr>
                      <w:rFonts w:ascii="Arial" w:hAnsi="Arial" w:cs="Arial"/>
                    </w:rPr>
                  </w:pPr>
                  <w:proofErr w:type="spellStart"/>
                  <w:r w:rsidRPr="004C0265">
                    <w:rPr>
                      <w:rFonts w:ascii="Arial" w:hAnsi="Arial" w:cs="Arial"/>
                    </w:rPr>
                    <w:t>Έξοδ</w:t>
                  </w:r>
                  <w:proofErr w:type="spellEnd"/>
                  <w:r w:rsidRPr="004C0265">
                    <w:rPr>
                      <w:rFonts w:ascii="Arial" w:hAnsi="Arial" w:cs="Arial"/>
                    </w:rPr>
                    <w:t xml:space="preserve">α και </w:t>
                  </w:r>
                  <w:proofErr w:type="spellStart"/>
                  <w:r w:rsidRPr="004C0265">
                    <w:rPr>
                      <w:rFonts w:ascii="Arial" w:hAnsi="Arial" w:cs="Arial"/>
                    </w:rPr>
                    <w:t>Πληρωμές</w:t>
                  </w:r>
                  <w:proofErr w:type="spellEnd"/>
                </w:p>
              </w:tc>
              <w:tc>
                <w:tcPr>
                  <w:tcW w:w="1134" w:type="dxa"/>
                  <w:tcBorders>
                    <w:top w:val="single" w:sz="4" w:space="0" w:color="auto"/>
                    <w:left w:val="nil"/>
                    <w:bottom w:val="single" w:sz="4" w:space="0" w:color="auto"/>
                    <w:right w:val="single" w:sz="4" w:space="0" w:color="auto"/>
                  </w:tcBorders>
                  <w:shd w:val="clear" w:color="000000" w:fill="FFFF00"/>
                  <w:vAlign w:val="bottom"/>
                  <w:hideMark/>
                </w:tcPr>
                <w:p w:rsidR="00A03A2E" w:rsidRPr="004C0265" w:rsidRDefault="00A03A2E" w:rsidP="00A03A2E">
                  <w:pPr>
                    <w:rPr>
                      <w:rFonts w:ascii="Arial" w:hAnsi="Arial" w:cs="Arial"/>
                    </w:rPr>
                  </w:pPr>
                  <w:proofErr w:type="spellStart"/>
                  <w:r w:rsidRPr="004C0265">
                    <w:rPr>
                      <w:rFonts w:ascii="Arial" w:hAnsi="Arial" w:cs="Arial"/>
                    </w:rPr>
                    <w:t>Προϋ</w:t>
                  </w:r>
                  <w:proofErr w:type="spellEnd"/>
                  <w:r w:rsidRPr="004C0265">
                    <w:rPr>
                      <w:rFonts w:ascii="Arial" w:hAnsi="Arial" w:cs="Arial"/>
                    </w:rPr>
                    <w:t xml:space="preserve">πολογισμός </w:t>
                  </w:r>
                  <w:proofErr w:type="spellStart"/>
                  <w:r w:rsidRPr="004C0265">
                    <w:rPr>
                      <w:rFonts w:ascii="Arial" w:hAnsi="Arial" w:cs="Arial"/>
                    </w:rPr>
                    <w:t>σε</w:t>
                  </w:r>
                  <w:proofErr w:type="spellEnd"/>
                  <w:r w:rsidRPr="004C0265">
                    <w:rPr>
                      <w:rFonts w:ascii="Arial" w:hAnsi="Arial" w:cs="Arial"/>
                    </w:rPr>
                    <w:t xml:space="preserve"> </w:t>
                  </w:r>
                  <w:proofErr w:type="spellStart"/>
                  <w:r w:rsidRPr="004C0265">
                    <w:rPr>
                      <w:rFonts w:ascii="Arial" w:hAnsi="Arial" w:cs="Arial"/>
                    </w:rPr>
                    <w:t>ευρώ</w:t>
                  </w:r>
                  <w:proofErr w:type="spellEnd"/>
                </w:p>
              </w:tc>
              <w:tc>
                <w:tcPr>
                  <w:tcW w:w="1689" w:type="dxa"/>
                  <w:tcBorders>
                    <w:top w:val="single" w:sz="4" w:space="0" w:color="auto"/>
                    <w:left w:val="nil"/>
                    <w:bottom w:val="single" w:sz="4" w:space="0" w:color="auto"/>
                    <w:right w:val="single" w:sz="4" w:space="0" w:color="auto"/>
                  </w:tcBorders>
                  <w:shd w:val="clear" w:color="000000" w:fill="FFFF00"/>
                  <w:vAlign w:val="bottom"/>
                  <w:hideMark/>
                </w:tcPr>
                <w:p w:rsidR="00A03A2E" w:rsidRPr="004C0265" w:rsidRDefault="00A03A2E" w:rsidP="00A03A2E">
                  <w:pPr>
                    <w:rPr>
                      <w:rFonts w:ascii="Arial" w:hAnsi="Arial" w:cs="Arial"/>
                    </w:rPr>
                  </w:pPr>
                  <w:r w:rsidRPr="004C0265">
                    <w:rPr>
                      <w:rFonts w:ascii="Arial" w:hAnsi="Arial" w:cs="Arial"/>
                    </w:rPr>
                    <w:t>Απ</w:t>
                  </w:r>
                  <w:proofErr w:type="spellStart"/>
                  <w:r w:rsidRPr="004C0265">
                    <w:rPr>
                      <w:rFonts w:ascii="Arial" w:hAnsi="Arial" w:cs="Arial"/>
                    </w:rPr>
                    <w:t>ολογισμός</w:t>
                  </w:r>
                  <w:proofErr w:type="spellEnd"/>
                  <w:r w:rsidRPr="004C0265">
                    <w:rPr>
                      <w:rFonts w:ascii="Arial" w:hAnsi="Arial" w:cs="Arial"/>
                    </w:rPr>
                    <w:t xml:space="preserve"> </w:t>
                  </w:r>
                  <w:proofErr w:type="spellStart"/>
                  <w:r w:rsidRPr="004C0265">
                    <w:rPr>
                      <w:rFonts w:ascii="Arial" w:hAnsi="Arial" w:cs="Arial"/>
                    </w:rPr>
                    <w:t>σε</w:t>
                  </w:r>
                  <w:proofErr w:type="spellEnd"/>
                  <w:r w:rsidRPr="004C0265">
                    <w:rPr>
                      <w:rFonts w:ascii="Arial" w:hAnsi="Arial" w:cs="Arial"/>
                    </w:rPr>
                    <w:t xml:space="preserve"> </w:t>
                  </w:r>
                  <w:proofErr w:type="spellStart"/>
                  <w:r w:rsidRPr="004C0265">
                    <w:rPr>
                      <w:rFonts w:ascii="Arial" w:hAnsi="Arial" w:cs="Arial"/>
                    </w:rPr>
                    <w:t>ευρώ</w:t>
                  </w:r>
                  <w:proofErr w:type="spellEnd"/>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60</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Αμοι</w:t>
                  </w:r>
                  <w:proofErr w:type="spellEnd"/>
                  <w:r w:rsidRPr="004C0265">
                    <w:rPr>
                      <w:rFonts w:ascii="Arial" w:hAnsi="Arial" w:cs="Arial"/>
                    </w:rPr>
                    <w:t xml:space="preserve">βές και </w:t>
                  </w:r>
                  <w:proofErr w:type="spellStart"/>
                  <w:r w:rsidRPr="004C0265">
                    <w:rPr>
                      <w:rFonts w:ascii="Arial" w:hAnsi="Arial" w:cs="Arial"/>
                    </w:rPr>
                    <w:t>έξοδ</w:t>
                  </w:r>
                  <w:proofErr w:type="spellEnd"/>
                  <w:r w:rsidRPr="004C0265">
                    <w:rPr>
                      <w:rFonts w:ascii="Arial" w:hAnsi="Arial" w:cs="Arial"/>
                    </w:rPr>
                    <w:t>α π</w:t>
                  </w:r>
                  <w:proofErr w:type="spellStart"/>
                  <w:r w:rsidRPr="004C0265">
                    <w:rPr>
                      <w:rFonts w:ascii="Arial" w:hAnsi="Arial" w:cs="Arial"/>
                    </w:rPr>
                    <w:t>ροσω</w:t>
                  </w:r>
                  <w:proofErr w:type="spellEnd"/>
                  <w:r w:rsidRPr="004C0265">
                    <w:rPr>
                      <w:rFonts w:ascii="Arial" w:hAnsi="Arial" w:cs="Arial"/>
                    </w:rPr>
                    <w:t>πικού</w:t>
                  </w:r>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1.491.522,00</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1.458.588,85</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61,62</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Αμοι</w:t>
                  </w:r>
                  <w:proofErr w:type="spellEnd"/>
                  <w:r w:rsidRPr="004C0265">
                    <w:rPr>
                      <w:rFonts w:ascii="Arial" w:hAnsi="Arial" w:cs="Arial"/>
                    </w:rPr>
                    <w:t>βές και πα</w:t>
                  </w:r>
                  <w:proofErr w:type="spellStart"/>
                  <w:r w:rsidRPr="004C0265">
                    <w:rPr>
                      <w:rFonts w:ascii="Arial" w:hAnsi="Arial" w:cs="Arial"/>
                    </w:rPr>
                    <w:t>ροχές</w:t>
                  </w:r>
                  <w:proofErr w:type="spellEnd"/>
                  <w:r w:rsidRPr="004C0265">
                    <w:rPr>
                      <w:rFonts w:ascii="Arial" w:hAnsi="Arial" w:cs="Arial"/>
                    </w:rPr>
                    <w:t xml:space="preserve"> </w:t>
                  </w:r>
                  <w:proofErr w:type="spellStart"/>
                  <w:r w:rsidRPr="004C0265">
                    <w:rPr>
                      <w:rFonts w:ascii="Arial" w:hAnsi="Arial" w:cs="Arial"/>
                    </w:rPr>
                    <w:t>τρίτων</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1.746.092,18</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1.435.503,92</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63,64</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lang w:val="el-GR"/>
                    </w:rPr>
                  </w:pPr>
                  <w:r w:rsidRPr="004C0265">
                    <w:rPr>
                      <w:rFonts w:ascii="Arial" w:hAnsi="Arial" w:cs="Arial"/>
                      <w:lang w:val="el-GR"/>
                    </w:rPr>
                    <w:t>Φόροι, Τέλη λοιπά γενικά έξοδα</w:t>
                  </w:r>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185.287,08</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142.304,09</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651</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Τοκοχρεολύσι</w:t>
                  </w:r>
                  <w:proofErr w:type="spellEnd"/>
                  <w:r w:rsidRPr="004C0265">
                    <w:rPr>
                      <w:rFonts w:ascii="Arial" w:hAnsi="Arial" w:cs="Arial"/>
                    </w:rPr>
                    <w:t xml:space="preserve">α </w:t>
                  </w:r>
                  <w:proofErr w:type="spellStart"/>
                  <w:r w:rsidRPr="004C0265">
                    <w:rPr>
                      <w:rFonts w:ascii="Arial" w:hAnsi="Arial" w:cs="Arial"/>
                    </w:rPr>
                    <w:t>δάνειων</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175.170,66</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173.935,16</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66</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Προμήθειες</w:t>
                  </w:r>
                  <w:proofErr w:type="spellEnd"/>
                  <w:r w:rsidRPr="004C0265">
                    <w:rPr>
                      <w:rFonts w:ascii="Arial" w:hAnsi="Arial" w:cs="Arial"/>
                      <w:lang w:val="el-GR"/>
                    </w:rPr>
                    <w:t xml:space="preserve"> </w:t>
                  </w:r>
                  <w:r w:rsidRPr="004C0265">
                    <w:rPr>
                      <w:rFonts w:ascii="Arial" w:hAnsi="Arial" w:cs="Arial"/>
                    </w:rPr>
                    <w:t>-</w:t>
                  </w:r>
                  <w:proofErr w:type="spellStart"/>
                  <w:r w:rsidRPr="004C0265">
                    <w:rPr>
                      <w:rFonts w:ascii="Arial" w:hAnsi="Arial" w:cs="Arial"/>
                    </w:rPr>
                    <w:t>Αν</w:t>
                  </w:r>
                  <w:proofErr w:type="spellEnd"/>
                  <w:r w:rsidRPr="004C0265">
                    <w:rPr>
                      <w:rFonts w:ascii="Arial" w:hAnsi="Arial" w:cs="Arial"/>
                    </w:rPr>
                    <w:t>αλώσεις υλικών</w:t>
                  </w:r>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312.855,85</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157.928,44</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67,68</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lang w:val="el-GR"/>
                    </w:rPr>
                  </w:pPr>
                  <w:r w:rsidRPr="004C0265">
                    <w:rPr>
                      <w:rFonts w:ascii="Arial" w:hAnsi="Arial" w:cs="Arial"/>
                      <w:lang w:val="el-GR"/>
                    </w:rPr>
                    <w:t>Μεταβιβάσεις σε τρίτους, Λοιπά έξοδα</w:t>
                  </w:r>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307.294,76</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282.509,58</w:t>
                  </w:r>
                </w:p>
              </w:tc>
            </w:tr>
            <w:tr w:rsidR="00A03A2E" w:rsidRPr="004C0265" w:rsidTr="00A03A2E">
              <w:trPr>
                <w:trHeight w:val="510"/>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81,83</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lang w:val="el-GR"/>
                    </w:rPr>
                  </w:pPr>
                  <w:r w:rsidRPr="004C0265">
                    <w:rPr>
                      <w:rFonts w:ascii="Arial" w:hAnsi="Arial" w:cs="Arial"/>
                      <w:lang w:val="el-GR"/>
                    </w:rPr>
                    <w:t>Επιχορηγούμενες και μη πληρωμές υποχρεώσεων Π.Ο.Ε.</w:t>
                  </w:r>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660.827,93</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486.368,04</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82,85</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Λοι</w:t>
                  </w:r>
                  <w:proofErr w:type="spellEnd"/>
                  <w:r w:rsidRPr="004C0265">
                    <w:rPr>
                      <w:rFonts w:ascii="Arial" w:hAnsi="Arial" w:cs="Arial"/>
                    </w:rPr>
                    <w:t>πές απ</w:t>
                  </w:r>
                  <w:proofErr w:type="spellStart"/>
                  <w:r w:rsidRPr="004C0265">
                    <w:rPr>
                      <w:rFonts w:ascii="Arial" w:hAnsi="Arial" w:cs="Arial"/>
                    </w:rPr>
                    <w:t>οδόσεις</w:t>
                  </w:r>
                  <w:proofErr w:type="spellEnd"/>
                  <w:r w:rsidRPr="004C0265">
                    <w:rPr>
                      <w:rFonts w:ascii="Arial" w:hAnsi="Arial" w:cs="Arial"/>
                    </w:rPr>
                    <w:t xml:space="preserve"> και π</w:t>
                  </w:r>
                  <w:proofErr w:type="spellStart"/>
                  <w:r w:rsidRPr="004C0265">
                    <w:rPr>
                      <w:rFonts w:ascii="Arial" w:hAnsi="Arial" w:cs="Arial"/>
                    </w:rPr>
                    <w:t>ρο</w:t>
                  </w:r>
                  <w:proofErr w:type="spellEnd"/>
                  <w:r w:rsidRPr="004C0265">
                    <w:rPr>
                      <w:rFonts w:ascii="Arial" w:hAnsi="Arial" w:cs="Arial"/>
                    </w:rPr>
                    <w:t>βλέψεις</w:t>
                  </w:r>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3.997.505,81</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763.498,03</w:t>
                  </w:r>
                </w:p>
              </w:tc>
            </w:tr>
            <w:tr w:rsidR="00A03A2E" w:rsidRPr="004C0265" w:rsidTr="00A03A2E">
              <w:trPr>
                <w:trHeight w:val="255"/>
              </w:trPr>
              <w:tc>
                <w:tcPr>
                  <w:tcW w:w="1032" w:type="dxa"/>
                  <w:tcBorders>
                    <w:top w:val="nil"/>
                    <w:left w:val="single" w:sz="4" w:space="0" w:color="auto"/>
                    <w:bottom w:val="single" w:sz="4" w:space="0" w:color="auto"/>
                    <w:right w:val="nil"/>
                  </w:tcBorders>
                  <w:shd w:val="clear" w:color="auto" w:fill="auto"/>
                  <w:noWrap/>
                  <w:vAlign w:val="bottom"/>
                  <w:hideMark/>
                </w:tcPr>
                <w:p w:rsidR="00A03A2E" w:rsidRPr="004C0265" w:rsidRDefault="00A03A2E" w:rsidP="00A03A2E">
                  <w:pPr>
                    <w:rPr>
                      <w:rFonts w:ascii="Arial" w:hAnsi="Arial" w:cs="Arial"/>
                    </w:rPr>
                  </w:pPr>
                  <w:r w:rsidRPr="004C0265">
                    <w:rPr>
                      <w:rFonts w:ascii="Arial" w:hAnsi="Arial" w:cs="Arial"/>
                    </w:rPr>
                    <w:t> </w:t>
                  </w:r>
                </w:p>
              </w:tc>
              <w:tc>
                <w:tcPr>
                  <w:tcW w:w="1842" w:type="dxa"/>
                  <w:tcBorders>
                    <w:top w:val="nil"/>
                    <w:left w:val="nil"/>
                    <w:bottom w:val="single" w:sz="4" w:space="0" w:color="auto"/>
                    <w:right w:val="nil"/>
                  </w:tcBorders>
                  <w:shd w:val="clear" w:color="auto" w:fill="auto"/>
                  <w:vAlign w:val="bottom"/>
                  <w:hideMark/>
                </w:tcPr>
                <w:p w:rsidR="00A03A2E" w:rsidRPr="004C0265" w:rsidRDefault="00A03A2E" w:rsidP="00A03A2E">
                  <w:pPr>
                    <w:rPr>
                      <w:rFonts w:ascii="Arial" w:hAnsi="Arial" w:cs="Arial"/>
                      <w:bCs/>
                    </w:rPr>
                  </w:pPr>
                  <w:r w:rsidRPr="004C0265">
                    <w:rPr>
                      <w:rFonts w:ascii="Arial" w:hAnsi="Arial" w:cs="Arial"/>
                      <w:bCs/>
                    </w:rPr>
                    <w:t>Επ</w:t>
                  </w:r>
                  <w:proofErr w:type="spellStart"/>
                  <w:r w:rsidRPr="004C0265">
                    <w:rPr>
                      <w:rFonts w:ascii="Arial" w:hAnsi="Arial" w:cs="Arial"/>
                      <w:bCs/>
                    </w:rPr>
                    <w:t>ενδύσεις</w:t>
                  </w:r>
                  <w:proofErr w:type="spellEnd"/>
                </w:p>
              </w:tc>
              <w:tc>
                <w:tcPr>
                  <w:tcW w:w="1134" w:type="dxa"/>
                  <w:tcBorders>
                    <w:top w:val="nil"/>
                    <w:left w:val="nil"/>
                    <w:bottom w:val="single" w:sz="4" w:space="0" w:color="auto"/>
                    <w:right w:val="nil"/>
                  </w:tcBorders>
                  <w:shd w:val="clear" w:color="auto" w:fill="auto"/>
                  <w:noWrap/>
                  <w:vAlign w:val="bottom"/>
                  <w:hideMark/>
                </w:tcPr>
                <w:p w:rsidR="00A03A2E" w:rsidRPr="004C0265" w:rsidRDefault="00A03A2E" w:rsidP="00A03A2E">
                  <w:pPr>
                    <w:rPr>
                      <w:rFonts w:ascii="Arial" w:hAnsi="Arial" w:cs="Arial"/>
                    </w:rPr>
                  </w:pPr>
                  <w:r w:rsidRPr="004C0265">
                    <w:rPr>
                      <w:rFonts w:ascii="Arial" w:hAnsi="Arial" w:cs="Arial"/>
                    </w:rPr>
                    <w:t> </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rPr>
                      <w:rFonts w:ascii="Arial" w:hAnsi="Arial" w:cs="Arial"/>
                    </w:rPr>
                  </w:pPr>
                  <w:r w:rsidRPr="004C0265">
                    <w:rPr>
                      <w:rFonts w:ascii="Arial" w:hAnsi="Arial" w:cs="Arial"/>
                    </w:rPr>
                    <w:t> </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71</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Αγορές</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433.786,22</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121.492,57</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73</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Έργ</w:t>
                  </w:r>
                  <w:proofErr w:type="spellEnd"/>
                  <w:r w:rsidRPr="004C0265">
                    <w:rPr>
                      <w:rFonts w:ascii="Arial" w:hAnsi="Arial" w:cs="Arial"/>
                    </w:rPr>
                    <w:t>α</w:t>
                  </w:r>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10.990.136,29</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270.434,86</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74</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Μελέτες</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71.419,49</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0,00</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75</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Συμμετοχή</w:t>
                  </w:r>
                  <w:proofErr w:type="spellEnd"/>
                  <w:r w:rsidRPr="004C0265">
                    <w:rPr>
                      <w:rFonts w:ascii="Arial" w:hAnsi="Arial" w:cs="Arial"/>
                    </w:rPr>
                    <w:t xml:space="preserve"> </w:t>
                  </w:r>
                  <w:proofErr w:type="spellStart"/>
                  <w:r w:rsidRPr="004C0265">
                    <w:rPr>
                      <w:rFonts w:ascii="Arial" w:hAnsi="Arial" w:cs="Arial"/>
                    </w:rPr>
                    <w:t>σε</w:t>
                  </w:r>
                  <w:proofErr w:type="spellEnd"/>
                  <w:r w:rsidRPr="004C0265">
                    <w:rPr>
                      <w:rFonts w:ascii="Arial" w:hAnsi="Arial" w:cs="Arial"/>
                    </w:rPr>
                    <w:t xml:space="preserve"> επ</w:t>
                  </w:r>
                  <w:proofErr w:type="spellStart"/>
                  <w:r w:rsidRPr="004C0265">
                    <w:rPr>
                      <w:rFonts w:ascii="Arial" w:hAnsi="Arial" w:cs="Arial"/>
                    </w:rPr>
                    <w:t>ιχειρήσεις</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0,00</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0,00</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lastRenderedPageBreak/>
                    <w:t>652</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proofErr w:type="spellStart"/>
                  <w:r w:rsidRPr="004C0265">
                    <w:rPr>
                      <w:rFonts w:ascii="Arial" w:hAnsi="Arial" w:cs="Arial"/>
                    </w:rPr>
                    <w:t>Τοκοχρεολύσι</w:t>
                  </w:r>
                  <w:proofErr w:type="spellEnd"/>
                  <w:r w:rsidRPr="004C0265">
                    <w:rPr>
                      <w:rFonts w:ascii="Arial" w:hAnsi="Arial" w:cs="Arial"/>
                    </w:rPr>
                    <w:t>α δα</w:t>
                  </w:r>
                  <w:proofErr w:type="spellStart"/>
                  <w:r w:rsidRPr="004C0265">
                    <w:rPr>
                      <w:rFonts w:ascii="Arial" w:hAnsi="Arial" w:cs="Arial"/>
                    </w:rPr>
                    <w:t>νείων</w:t>
                  </w:r>
                  <w:proofErr w:type="spellEnd"/>
                  <w:r w:rsidRPr="004C0265">
                    <w:rPr>
                      <w:rFonts w:ascii="Arial" w:hAnsi="Arial" w:cs="Arial"/>
                    </w:rPr>
                    <w:t xml:space="preserve"> επ</w:t>
                  </w:r>
                  <w:proofErr w:type="spellStart"/>
                  <w:r w:rsidRPr="004C0265">
                    <w:rPr>
                      <w:rFonts w:ascii="Arial" w:hAnsi="Arial" w:cs="Arial"/>
                    </w:rPr>
                    <w:t>ενδύσεων</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0,00</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rPr>
                      <w:rFonts w:ascii="Arial" w:hAnsi="Arial" w:cs="Arial"/>
                    </w:rPr>
                  </w:pPr>
                  <w:r w:rsidRPr="004C0265">
                    <w:rPr>
                      <w:rFonts w:ascii="Arial" w:hAnsi="Arial" w:cs="Arial"/>
                    </w:rPr>
                    <w:t> </w:t>
                  </w:r>
                </w:p>
              </w:tc>
            </w:tr>
            <w:tr w:rsidR="00A03A2E" w:rsidRPr="004C0265" w:rsidTr="00A03A2E">
              <w:trPr>
                <w:trHeight w:val="255"/>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9111</w:t>
                  </w:r>
                </w:p>
              </w:tc>
              <w:tc>
                <w:tcPr>
                  <w:tcW w:w="1842" w:type="dxa"/>
                  <w:tcBorders>
                    <w:top w:val="nil"/>
                    <w:left w:val="nil"/>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rPr>
                  </w:pPr>
                  <w:r w:rsidRPr="004C0265">
                    <w:rPr>
                      <w:rFonts w:ascii="Arial" w:hAnsi="Arial" w:cs="Arial"/>
                    </w:rPr>
                    <w:t>Απ</w:t>
                  </w:r>
                  <w:proofErr w:type="spellStart"/>
                  <w:r w:rsidRPr="004C0265">
                    <w:rPr>
                      <w:rFonts w:ascii="Arial" w:hAnsi="Arial" w:cs="Arial"/>
                    </w:rPr>
                    <w:t>οθεμ</w:t>
                  </w:r>
                  <w:proofErr w:type="spellEnd"/>
                  <w:r w:rsidRPr="004C0265">
                    <w:rPr>
                      <w:rFonts w:ascii="Arial" w:hAnsi="Arial" w:cs="Arial"/>
                    </w:rPr>
                    <w:t>ατικό</w:t>
                  </w:r>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rPr>
                  </w:pPr>
                  <w:r w:rsidRPr="004C0265">
                    <w:rPr>
                      <w:rFonts w:ascii="Arial" w:hAnsi="Arial" w:cs="Arial"/>
                    </w:rPr>
                    <w:t>168.502,79</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rPr>
                      <w:rFonts w:ascii="Arial" w:hAnsi="Arial" w:cs="Arial"/>
                    </w:rPr>
                  </w:pPr>
                  <w:r w:rsidRPr="004C0265">
                    <w:rPr>
                      <w:rFonts w:ascii="Arial" w:hAnsi="Arial" w:cs="Arial"/>
                    </w:rPr>
                    <w:t> </w:t>
                  </w:r>
                </w:p>
              </w:tc>
            </w:tr>
            <w:tr w:rsidR="00A03A2E" w:rsidRPr="004C0265" w:rsidTr="00A03A2E">
              <w:trPr>
                <w:trHeight w:val="255"/>
              </w:trPr>
              <w:tc>
                <w:tcPr>
                  <w:tcW w:w="1032" w:type="dxa"/>
                  <w:tcBorders>
                    <w:top w:val="nil"/>
                    <w:left w:val="nil"/>
                    <w:bottom w:val="nil"/>
                    <w:right w:val="nil"/>
                  </w:tcBorders>
                  <w:shd w:val="clear" w:color="auto" w:fill="auto"/>
                  <w:noWrap/>
                  <w:vAlign w:val="bottom"/>
                  <w:hideMark/>
                </w:tcPr>
                <w:p w:rsidR="00A03A2E" w:rsidRPr="004C0265" w:rsidRDefault="00A03A2E" w:rsidP="00A03A2E">
                  <w:pPr>
                    <w:rPr>
                      <w:rFonts w:ascii="Arial" w:hAnsi="Arial" w:cs="Arial"/>
                    </w:rPr>
                  </w:pP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A03A2E" w:rsidRPr="004C0265" w:rsidRDefault="00A03A2E" w:rsidP="00A03A2E">
                  <w:pPr>
                    <w:rPr>
                      <w:rFonts w:ascii="Arial" w:hAnsi="Arial" w:cs="Arial"/>
                      <w:bCs/>
                    </w:rPr>
                  </w:pPr>
                  <w:proofErr w:type="spellStart"/>
                  <w:r w:rsidRPr="004C0265">
                    <w:rPr>
                      <w:rFonts w:ascii="Arial" w:hAnsi="Arial" w:cs="Arial"/>
                      <w:bCs/>
                    </w:rPr>
                    <w:t>Σύνολο</w:t>
                  </w:r>
                  <w:proofErr w:type="spellEnd"/>
                  <w:r w:rsidRPr="004C0265">
                    <w:rPr>
                      <w:rFonts w:ascii="Arial" w:hAnsi="Arial" w:cs="Arial"/>
                      <w:bCs/>
                    </w:rPr>
                    <w:t xml:space="preserve"> </w:t>
                  </w:r>
                  <w:proofErr w:type="spellStart"/>
                  <w:r w:rsidRPr="004C0265">
                    <w:rPr>
                      <w:rFonts w:ascii="Arial" w:hAnsi="Arial" w:cs="Arial"/>
                      <w:bCs/>
                    </w:rPr>
                    <w:t>εξόδων</w:t>
                  </w:r>
                  <w:proofErr w:type="spellEnd"/>
                  <w:r w:rsidRPr="004C0265">
                    <w:rPr>
                      <w:rFonts w:ascii="Arial" w:hAnsi="Arial" w:cs="Arial"/>
                      <w:bCs/>
                    </w:rPr>
                    <w:t xml:space="preserve"> &amp; π</w:t>
                  </w:r>
                  <w:proofErr w:type="spellStart"/>
                  <w:r w:rsidRPr="004C0265">
                    <w:rPr>
                      <w:rFonts w:ascii="Arial" w:hAnsi="Arial" w:cs="Arial"/>
                      <w:bCs/>
                    </w:rPr>
                    <w:t>ληρωμών</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bCs/>
                    </w:rPr>
                  </w:pPr>
                  <w:r w:rsidRPr="004C0265">
                    <w:rPr>
                      <w:rFonts w:ascii="Arial" w:hAnsi="Arial" w:cs="Arial"/>
                      <w:bCs/>
                    </w:rPr>
                    <w:t>20.540.401,06</w:t>
                  </w:r>
                </w:p>
              </w:tc>
              <w:tc>
                <w:tcPr>
                  <w:tcW w:w="1689" w:type="dxa"/>
                  <w:tcBorders>
                    <w:top w:val="nil"/>
                    <w:left w:val="nil"/>
                    <w:bottom w:val="single" w:sz="4" w:space="0" w:color="auto"/>
                    <w:right w:val="single" w:sz="4" w:space="0" w:color="auto"/>
                  </w:tcBorders>
                  <w:shd w:val="clear" w:color="auto" w:fill="auto"/>
                  <w:noWrap/>
                  <w:vAlign w:val="bottom"/>
                  <w:hideMark/>
                </w:tcPr>
                <w:p w:rsidR="00A03A2E" w:rsidRPr="004C0265" w:rsidRDefault="00A03A2E" w:rsidP="00A03A2E">
                  <w:pPr>
                    <w:jc w:val="right"/>
                    <w:rPr>
                      <w:rFonts w:ascii="Arial" w:hAnsi="Arial" w:cs="Arial"/>
                      <w:bCs/>
                    </w:rPr>
                  </w:pPr>
                  <w:r w:rsidRPr="004C0265">
                    <w:rPr>
                      <w:rFonts w:ascii="Arial" w:hAnsi="Arial" w:cs="Arial"/>
                      <w:bCs/>
                    </w:rPr>
                    <w:t>5.292.563,54</w:t>
                  </w:r>
                </w:p>
              </w:tc>
            </w:tr>
            <w:tr w:rsidR="00A03A2E" w:rsidRPr="004C0265" w:rsidTr="00A03A2E">
              <w:trPr>
                <w:trHeight w:val="255"/>
              </w:trPr>
              <w:tc>
                <w:tcPr>
                  <w:tcW w:w="1032" w:type="dxa"/>
                  <w:tcBorders>
                    <w:top w:val="nil"/>
                    <w:left w:val="nil"/>
                    <w:bottom w:val="nil"/>
                    <w:right w:val="nil"/>
                  </w:tcBorders>
                  <w:shd w:val="clear" w:color="auto" w:fill="auto"/>
                  <w:noWrap/>
                  <w:vAlign w:val="bottom"/>
                  <w:hideMark/>
                </w:tcPr>
                <w:p w:rsidR="00A03A2E" w:rsidRPr="004C0265" w:rsidRDefault="00A03A2E" w:rsidP="00A03A2E">
                  <w:pPr>
                    <w:jc w:val="right"/>
                    <w:rPr>
                      <w:rFonts w:ascii="Arial" w:hAnsi="Arial" w:cs="Arial"/>
                      <w:bCs/>
                    </w:rPr>
                  </w:pPr>
                </w:p>
              </w:tc>
              <w:tc>
                <w:tcPr>
                  <w:tcW w:w="1842" w:type="dxa"/>
                  <w:tcBorders>
                    <w:top w:val="nil"/>
                    <w:left w:val="nil"/>
                    <w:bottom w:val="nil"/>
                    <w:right w:val="nil"/>
                  </w:tcBorders>
                  <w:shd w:val="clear" w:color="auto" w:fill="auto"/>
                  <w:noWrap/>
                  <w:vAlign w:val="bottom"/>
                  <w:hideMark/>
                </w:tcPr>
                <w:p w:rsidR="00A03A2E" w:rsidRPr="004C0265" w:rsidRDefault="00A03A2E" w:rsidP="00A03A2E"/>
              </w:tc>
              <w:tc>
                <w:tcPr>
                  <w:tcW w:w="1134" w:type="dxa"/>
                  <w:tcBorders>
                    <w:top w:val="nil"/>
                    <w:left w:val="nil"/>
                    <w:bottom w:val="nil"/>
                    <w:right w:val="nil"/>
                  </w:tcBorders>
                  <w:shd w:val="clear" w:color="auto" w:fill="auto"/>
                  <w:noWrap/>
                  <w:vAlign w:val="bottom"/>
                  <w:hideMark/>
                </w:tcPr>
                <w:p w:rsidR="00A03A2E" w:rsidRPr="004C0265" w:rsidRDefault="00A03A2E" w:rsidP="00A03A2E">
                  <w:pPr>
                    <w:rPr>
                      <w:rFonts w:ascii="Arial" w:hAnsi="Arial" w:cs="Arial"/>
                    </w:rPr>
                  </w:pPr>
                  <w:r w:rsidRPr="004C0265">
                    <w:rPr>
                      <w:rFonts w:ascii="Arial" w:hAnsi="Arial" w:cs="Arial"/>
                    </w:rPr>
                    <w:t xml:space="preserve"> </w:t>
                  </w:r>
                </w:p>
              </w:tc>
              <w:tc>
                <w:tcPr>
                  <w:tcW w:w="1689" w:type="dxa"/>
                  <w:tcBorders>
                    <w:top w:val="nil"/>
                    <w:left w:val="nil"/>
                    <w:bottom w:val="nil"/>
                    <w:right w:val="nil"/>
                  </w:tcBorders>
                  <w:shd w:val="clear" w:color="auto" w:fill="auto"/>
                  <w:noWrap/>
                  <w:vAlign w:val="bottom"/>
                  <w:hideMark/>
                </w:tcPr>
                <w:p w:rsidR="00A03A2E" w:rsidRPr="004C0265" w:rsidRDefault="00A03A2E" w:rsidP="00A03A2E">
                  <w:pPr>
                    <w:rPr>
                      <w:rFonts w:ascii="Arial" w:hAnsi="Arial" w:cs="Arial"/>
                    </w:rPr>
                  </w:pPr>
                  <w:r w:rsidRPr="004C0265">
                    <w:rPr>
                      <w:rFonts w:ascii="Arial" w:hAnsi="Arial" w:cs="Arial"/>
                    </w:rPr>
                    <w:t xml:space="preserve"> </w:t>
                  </w:r>
                </w:p>
              </w:tc>
            </w:tr>
          </w:tbl>
          <w:p w:rsidR="00A03A2E" w:rsidRPr="004C0265" w:rsidRDefault="00A03A2E" w:rsidP="00A03A2E">
            <w:pPr>
              <w:pStyle w:val="a3"/>
              <w:spacing w:line="240" w:lineRule="auto"/>
              <w:rPr>
                <w:rFonts w:cs="Arial"/>
                <w:b w:val="0"/>
                <w:bCs/>
                <w:sz w:val="18"/>
                <w:szCs w:val="18"/>
                <w:lang w:val="el-GR"/>
              </w:rPr>
            </w:pPr>
          </w:p>
        </w:tc>
      </w:tr>
      <w:tr w:rsidR="00282E0A" w:rsidRPr="00A03A2E" w:rsidTr="00904D37">
        <w:trPr>
          <w:trHeight w:val="415"/>
        </w:trPr>
        <w:tc>
          <w:tcPr>
            <w:tcW w:w="675" w:type="dxa"/>
            <w:shd w:val="clear" w:color="auto" w:fill="FFFFFF"/>
          </w:tcPr>
          <w:p w:rsidR="00282E0A" w:rsidRDefault="00282E0A" w:rsidP="00282E0A">
            <w:pPr>
              <w:pStyle w:val="a3"/>
              <w:spacing w:line="240" w:lineRule="auto"/>
              <w:jc w:val="center"/>
              <w:rPr>
                <w:rFonts w:cs="Arial"/>
                <w:bCs/>
                <w:sz w:val="18"/>
                <w:szCs w:val="18"/>
                <w:lang w:val="el-GR"/>
              </w:rPr>
            </w:pPr>
            <w:r>
              <w:rPr>
                <w:rFonts w:cs="Arial"/>
                <w:bCs/>
                <w:sz w:val="18"/>
                <w:szCs w:val="18"/>
                <w:lang w:val="el-GR"/>
              </w:rPr>
              <w:lastRenderedPageBreak/>
              <w:t>14.</w:t>
            </w:r>
          </w:p>
        </w:tc>
        <w:tc>
          <w:tcPr>
            <w:tcW w:w="3969" w:type="dxa"/>
            <w:shd w:val="clear" w:color="auto" w:fill="FFFFFF"/>
          </w:tcPr>
          <w:p w:rsidR="00282E0A" w:rsidRPr="00282E0A" w:rsidRDefault="00282E0A" w:rsidP="00282E0A">
            <w:pPr>
              <w:ind w:left="57" w:right="57"/>
              <w:jc w:val="both"/>
              <w:rPr>
                <w:rFonts w:ascii="Arial" w:hAnsi="Arial" w:cs="Arial"/>
                <w:b/>
                <w:sz w:val="18"/>
                <w:szCs w:val="18"/>
                <w:lang w:val="el-GR"/>
              </w:rPr>
            </w:pPr>
            <w:r w:rsidRPr="00282E0A">
              <w:rPr>
                <w:rFonts w:ascii="Arial" w:hAnsi="Arial" w:cs="Arial"/>
                <w:lang w:val="el-GR"/>
              </w:rPr>
              <w:t>Καθορισμός τέλους καθαριότητας και ηλεκτροφωτισμού για το έτος 2023.</w:t>
            </w:r>
          </w:p>
        </w:tc>
        <w:tc>
          <w:tcPr>
            <w:tcW w:w="5812" w:type="dxa"/>
            <w:shd w:val="clear" w:color="auto" w:fill="FFFFFF"/>
          </w:tcPr>
          <w:p w:rsidR="00282E0A" w:rsidRPr="00904D37" w:rsidRDefault="00282E0A" w:rsidP="008D12B7">
            <w:pPr>
              <w:pStyle w:val="a3"/>
              <w:spacing w:line="240" w:lineRule="auto"/>
              <w:rPr>
                <w:rFonts w:cs="Arial"/>
                <w:bCs/>
                <w:sz w:val="18"/>
                <w:szCs w:val="18"/>
                <w:lang w:val="el-GR"/>
              </w:rPr>
            </w:pPr>
            <w:r w:rsidRPr="00904D37">
              <w:rPr>
                <w:rFonts w:cs="Arial"/>
                <w:bCs/>
                <w:sz w:val="18"/>
                <w:szCs w:val="18"/>
                <w:lang w:val="el-GR"/>
              </w:rPr>
              <w:t>22</w:t>
            </w:r>
            <w:r w:rsidR="008669E7" w:rsidRPr="00904D37">
              <w:rPr>
                <w:rFonts w:cs="Arial"/>
                <w:bCs/>
                <w:sz w:val="18"/>
                <w:szCs w:val="18"/>
                <w:lang w:val="el-GR"/>
              </w:rPr>
              <w:t>0</w:t>
            </w:r>
            <w:r w:rsidRPr="00904D37">
              <w:rPr>
                <w:rFonts w:cs="Arial"/>
                <w:bCs/>
                <w:sz w:val="18"/>
                <w:szCs w:val="18"/>
                <w:lang w:val="el-GR"/>
              </w:rPr>
              <w:t>/2022</w:t>
            </w:r>
          </w:p>
          <w:p w:rsidR="00BE490D" w:rsidRPr="00A03A2E" w:rsidRDefault="00BE490D" w:rsidP="008D12B7">
            <w:pPr>
              <w:jc w:val="center"/>
              <w:rPr>
                <w:rFonts w:ascii="Arial" w:hAnsi="Arial" w:cs="Arial"/>
                <w:lang w:val="el-GR"/>
              </w:rPr>
            </w:pPr>
            <w:r w:rsidRPr="00A03A2E">
              <w:rPr>
                <w:rFonts w:ascii="Arial" w:hAnsi="Arial" w:cs="Arial"/>
                <w:lang w:val="el-GR"/>
              </w:rPr>
              <w:t>ΑΠΟΦΑΣΙΖΕΙ ΟΜΟΦΩΝΑ</w:t>
            </w:r>
          </w:p>
          <w:p w:rsidR="00BE490D" w:rsidRPr="00A03A2E" w:rsidRDefault="00BE490D" w:rsidP="008D12B7">
            <w:pPr>
              <w:spacing w:before="200"/>
              <w:jc w:val="both"/>
              <w:rPr>
                <w:rFonts w:ascii="Arial" w:hAnsi="Arial" w:cs="Arial"/>
                <w:lang w:val="el-GR"/>
              </w:rPr>
            </w:pPr>
            <w:r w:rsidRPr="00A03A2E">
              <w:rPr>
                <w:rFonts w:ascii="Arial" w:hAnsi="Arial" w:cs="Arial"/>
                <w:lang w:val="el-GR"/>
              </w:rPr>
              <w:t>Α. Να οριστούν οι εξής συντελεστές επιβολής τελών καθαριότητας και ηλεκτροφωτισμού για το έτος 2023  και εφεξής:</w:t>
            </w:r>
          </w:p>
          <w:p w:rsidR="00BE490D" w:rsidRPr="00A03A2E" w:rsidRDefault="00BE490D" w:rsidP="008D12B7">
            <w:pPr>
              <w:pStyle w:val="a5"/>
              <w:widowControl w:val="0"/>
              <w:numPr>
                <w:ilvl w:val="0"/>
                <w:numId w:val="10"/>
              </w:numPr>
              <w:tabs>
                <w:tab w:val="left" w:pos="1035"/>
              </w:tabs>
              <w:autoSpaceDE w:val="0"/>
              <w:autoSpaceDN w:val="0"/>
              <w:spacing w:before="153" w:after="0" w:line="240" w:lineRule="auto"/>
              <w:jc w:val="both"/>
              <w:rPr>
                <w:rFonts w:ascii="Arial" w:hAnsi="Arial" w:cs="Arial"/>
                <w:sz w:val="20"/>
                <w:szCs w:val="20"/>
                <w:u w:val="single"/>
              </w:rPr>
            </w:pPr>
            <w:r w:rsidRPr="00A03A2E">
              <w:rPr>
                <w:rFonts w:ascii="Arial" w:hAnsi="Arial" w:cs="Arial"/>
                <w:sz w:val="20"/>
                <w:szCs w:val="20"/>
                <w:u w:val="single"/>
              </w:rPr>
              <w:t>Συντελεστής για</w:t>
            </w:r>
            <w:r w:rsidRPr="00A03A2E">
              <w:rPr>
                <w:rFonts w:ascii="Arial" w:hAnsi="Arial" w:cs="Arial"/>
                <w:spacing w:val="-2"/>
                <w:sz w:val="20"/>
                <w:szCs w:val="20"/>
                <w:u w:val="single"/>
              </w:rPr>
              <w:t xml:space="preserve"> </w:t>
            </w:r>
            <w:r w:rsidRPr="00A03A2E">
              <w:rPr>
                <w:rFonts w:ascii="Arial" w:hAnsi="Arial" w:cs="Arial"/>
                <w:sz w:val="20"/>
                <w:szCs w:val="20"/>
                <w:u w:val="single"/>
              </w:rPr>
              <w:t>οικίες</w:t>
            </w:r>
          </w:p>
          <w:p w:rsidR="00BE490D" w:rsidRPr="00A03A2E" w:rsidRDefault="00BE490D" w:rsidP="008D12B7">
            <w:pPr>
              <w:pStyle w:val="a3"/>
              <w:spacing w:before="121" w:line="240" w:lineRule="auto"/>
              <w:ind w:left="107" w:right="113" w:firstLine="566"/>
              <w:rPr>
                <w:rFonts w:cs="Arial"/>
                <w:b w:val="0"/>
                <w:lang w:val="el-GR"/>
              </w:rPr>
            </w:pPr>
            <w:r w:rsidRPr="00A03A2E">
              <w:rPr>
                <w:rFonts w:cs="Arial"/>
                <w:b w:val="0"/>
                <w:lang w:val="el-GR"/>
              </w:rPr>
              <w:t>Για τις οικίες εντός και εκτός σχεδίου σε όλους τους οικισμούς καθώς επίσης και για τους χώρους ύπνου και βοηθητικών χώρων των ξενοδοχείων ο συντελεστής καθαριότητας και φωτισμού προτείνεται να είναι:</w:t>
            </w:r>
          </w:p>
          <w:p w:rsidR="00BE490D" w:rsidRPr="00A03A2E" w:rsidRDefault="00BE490D" w:rsidP="008D12B7">
            <w:pPr>
              <w:pStyle w:val="a5"/>
              <w:widowControl w:val="0"/>
              <w:numPr>
                <w:ilvl w:val="0"/>
                <w:numId w:val="11"/>
              </w:numPr>
              <w:tabs>
                <w:tab w:val="left" w:pos="1394"/>
                <w:tab w:val="left" w:pos="1395"/>
              </w:tabs>
              <w:autoSpaceDE w:val="0"/>
              <w:autoSpaceDN w:val="0"/>
              <w:spacing w:before="1" w:after="0" w:line="240" w:lineRule="auto"/>
              <w:ind w:left="2552" w:hanging="567"/>
              <w:jc w:val="both"/>
              <w:rPr>
                <w:rFonts w:ascii="Arial" w:hAnsi="Arial" w:cs="Arial"/>
                <w:sz w:val="20"/>
                <w:szCs w:val="20"/>
              </w:rPr>
            </w:pPr>
            <w:r w:rsidRPr="00A03A2E">
              <w:rPr>
                <w:rFonts w:ascii="Arial" w:hAnsi="Arial" w:cs="Arial"/>
                <w:sz w:val="20"/>
                <w:szCs w:val="20"/>
                <w:lang w:val="en-US"/>
              </w:rPr>
              <w:t>1</w:t>
            </w:r>
            <w:r w:rsidRPr="00A03A2E">
              <w:rPr>
                <w:rFonts w:ascii="Arial" w:hAnsi="Arial" w:cs="Arial"/>
                <w:sz w:val="20"/>
                <w:szCs w:val="20"/>
              </w:rPr>
              <w:t>,</w:t>
            </w:r>
            <w:r w:rsidRPr="00A03A2E">
              <w:rPr>
                <w:rFonts w:ascii="Arial" w:hAnsi="Arial" w:cs="Arial"/>
                <w:sz w:val="20"/>
                <w:szCs w:val="20"/>
                <w:lang w:val="en-US"/>
              </w:rPr>
              <w:t>8</w:t>
            </w:r>
            <w:r w:rsidRPr="00A03A2E">
              <w:rPr>
                <w:rFonts w:ascii="Arial" w:hAnsi="Arial" w:cs="Arial"/>
                <w:sz w:val="20"/>
                <w:szCs w:val="20"/>
              </w:rPr>
              <w:t>0 Ευρώ / τ.μ. /</w:t>
            </w:r>
            <w:r w:rsidRPr="00A03A2E">
              <w:rPr>
                <w:rFonts w:ascii="Arial" w:hAnsi="Arial" w:cs="Arial"/>
                <w:spacing w:val="3"/>
                <w:sz w:val="20"/>
                <w:szCs w:val="20"/>
              </w:rPr>
              <w:t xml:space="preserve"> </w:t>
            </w:r>
            <w:r w:rsidRPr="00A03A2E">
              <w:rPr>
                <w:rFonts w:ascii="Arial" w:hAnsi="Arial" w:cs="Arial"/>
                <w:sz w:val="20"/>
                <w:szCs w:val="20"/>
              </w:rPr>
              <w:t>Έτος</w:t>
            </w:r>
          </w:p>
          <w:p w:rsidR="00BE490D" w:rsidRPr="00A03A2E" w:rsidRDefault="00BE490D" w:rsidP="008D12B7">
            <w:pPr>
              <w:pStyle w:val="1"/>
              <w:keepNext w:val="0"/>
              <w:widowControl w:val="0"/>
              <w:numPr>
                <w:ilvl w:val="0"/>
                <w:numId w:val="10"/>
              </w:numPr>
              <w:tabs>
                <w:tab w:val="left" w:pos="1035"/>
              </w:tabs>
              <w:autoSpaceDE w:val="0"/>
              <w:autoSpaceDN w:val="0"/>
              <w:spacing w:before="193"/>
              <w:ind w:right="110" w:hanging="578"/>
              <w:jc w:val="both"/>
              <w:rPr>
                <w:b w:val="0"/>
                <w:sz w:val="20"/>
                <w:szCs w:val="20"/>
                <w:u w:val="single"/>
              </w:rPr>
            </w:pPr>
            <w:r w:rsidRPr="00A03A2E">
              <w:rPr>
                <w:b w:val="0"/>
                <w:sz w:val="20"/>
                <w:szCs w:val="20"/>
                <w:u w:val="single"/>
              </w:rPr>
              <w:t>Συντελεστής για την εγκατάσταση φιλανθρωπικών ή νοσηλευτικών ή Θεραπευτικών ιδρυμάτων δημοσίου ή ιδιωτικού</w:t>
            </w:r>
            <w:r w:rsidRPr="00A03A2E">
              <w:rPr>
                <w:b w:val="0"/>
                <w:spacing w:val="-3"/>
                <w:sz w:val="20"/>
                <w:szCs w:val="20"/>
                <w:u w:val="single"/>
              </w:rPr>
              <w:t xml:space="preserve"> </w:t>
            </w:r>
            <w:r w:rsidRPr="00A03A2E">
              <w:rPr>
                <w:b w:val="0"/>
                <w:sz w:val="20"/>
                <w:szCs w:val="20"/>
                <w:u w:val="single"/>
              </w:rPr>
              <w:t>δικαίου</w:t>
            </w:r>
          </w:p>
          <w:p w:rsidR="00BE490D" w:rsidRPr="00A03A2E" w:rsidRDefault="00BE490D" w:rsidP="008D12B7">
            <w:pPr>
              <w:pStyle w:val="a3"/>
              <w:spacing w:line="240" w:lineRule="auto"/>
              <w:ind w:left="107" w:right="107" w:firstLine="566"/>
              <w:rPr>
                <w:rFonts w:cs="Arial"/>
                <w:b w:val="0"/>
                <w:lang w:val="el-GR"/>
              </w:rPr>
            </w:pPr>
            <w:r w:rsidRPr="00A03A2E">
              <w:rPr>
                <w:rFonts w:cs="Arial"/>
                <w:b w:val="0"/>
                <w:lang w:val="el-GR"/>
              </w:rPr>
              <w:t>Για τα φιλανθρωπικά, νοσηλευτικά, θεραπευτικά, τριτοβάθμια πανεπιστημιακά και τεχνολογικά ιδρύματα δημοσίου ή ιδιωτικού δικαίου ο συντελεστής καθαριότητας και φωτισμού στεγασμένων και μη χώρων προτείνεται να οριστεί:</w:t>
            </w:r>
          </w:p>
          <w:p w:rsidR="00BE490D" w:rsidRPr="00A03A2E" w:rsidRDefault="00BE490D" w:rsidP="008D12B7">
            <w:pPr>
              <w:pStyle w:val="a5"/>
              <w:widowControl w:val="0"/>
              <w:numPr>
                <w:ilvl w:val="0"/>
                <w:numId w:val="11"/>
              </w:numPr>
              <w:tabs>
                <w:tab w:val="left" w:pos="1394"/>
                <w:tab w:val="left" w:pos="1395"/>
              </w:tabs>
              <w:autoSpaceDE w:val="0"/>
              <w:autoSpaceDN w:val="0"/>
              <w:spacing w:before="194" w:after="0" w:line="240" w:lineRule="auto"/>
              <w:ind w:left="2552" w:hanging="567"/>
              <w:jc w:val="both"/>
              <w:rPr>
                <w:rFonts w:ascii="Arial" w:hAnsi="Arial" w:cs="Arial"/>
                <w:sz w:val="20"/>
                <w:szCs w:val="20"/>
              </w:rPr>
            </w:pPr>
            <w:r w:rsidRPr="00A03A2E">
              <w:rPr>
                <w:rFonts w:ascii="Arial" w:hAnsi="Arial" w:cs="Arial"/>
                <w:sz w:val="20"/>
                <w:szCs w:val="20"/>
              </w:rPr>
              <w:t>0,</w:t>
            </w:r>
            <w:r w:rsidRPr="00A03A2E">
              <w:rPr>
                <w:rFonts w:ascii="Arial" w:hAnsi="Arial" w:cs="Arial"/>
                <w:sz w:val="20"/>
                <w:szCs w:val="20"/>
                <w:lang w:val="en-US"/>
              </w:rPr>
              <w:t>45</w:t>
            </w:r>
            <w:r w:rsidRPr="00A03A2E">
              <w:rPr>
                <w:rFonts w:ascii="Arial" w:hAnsi="Arial" w:cs="Arial"/>
                <w:sz w:val="20"/>
                <w:szCs w:val="20"/>
              </w:rPr>
              <w:t xml:space="preserve"> Ευρώ / τ.μ. /</w:t>
            </w:r>
            <w:r w:rsidRPr="00A03A2E">
              <w:rPr>
                <w:rFonts w:ascii="Arial" w:hAnsi="Arial" w:cs="Arial"/>
                <w:spacing w:val="3"/>
                <w:sz w:val="20"/>
                <w:szCs w:val="20"/>
              </w:rPr>
              <w:t xml:space="preserve"> </w:t>
            </w:r>
            <w:r w:rsidRPr="00A03A2E">
              <w:rPr>
                <w:rFonts w:ascii="Arial" w:hAnsi="Arial" w:cs="Arial"/>
                <w:sz w:val="20"/>
                <w:szCs w:val="20"/>
              </w:rPr>
              <w:t>Έτος</w:t>
            </w:r>
          </w:p>
          <w:p w:rsidR="00BE490D" w:rsidRPr="00A03A2E" w:rsidRDefault="00BE490D" w:rsidP="008D12B7">
            <w:pPr>
              <w:pStyle w:val="1"/>
              <w:keepNext w:val="0"/>
              <w:widowControl w:val="0"/>
              <w:numPr>
                <w:ilvl w:val="0"/>
                <w:numId w:val="10"/>
              </w:numPr>
              <w:tabs>
                <w:tab w:val="left" w:pos="1035"/>
                <w:tab w:val="left" w:pos="2665"/>
                <w:tab w:val="left" w:pos="3250"/>
                <w:tab w:val="left" w:pos="5013"/>
                <w:tab w:val="left" w:pos="6251"/>
                <w:tab w:val="left" w:pos="9923"/>
              </w:tabs>
              <w:autoSpaceDE w:val="0"/>
              <w:autoSpaceDN w:val="0"/>
              <w:spacing w:before="120"/>
              <w:ind w:right="-229"/>
              <w:rPr>
                <w:b w:val="0"/>
                <w:sz w:val="20"/>
                <w:szCs w:val="20"/>
                <w:u w:val="single"/>
              </w:rPr>
            </w:pPr>
            <w:r w:rsidRPr="00A03A2E">
              <w:rPr>
                <w:b w:val="0"/>
                <w:sz w:val="20"/>
                <w:szCs w:val="20"/>
                <w:u w:val="single"/>
              </w:rPr>
              <w:t>Συντελεστής για καταστήματα, γραφεία, βιομηχανίες, βιοτεχνίες, και λοιπών επαγγελματικών χώρων:</w:t>
            </w:r>
          </w:p>
          <w:p w:rsidR="00BE490D" w:rsidRPr="00A03A2E" w:rsidRDefault="00BE490D" w:rsidP="008D12B7">
            <w:pPr>
              <w:pStyle w:val="1"/>
              <w:keepNext w:val="0"/>
              <w:tabs>
                <w:tab w:val="left" w:pos="1035"/>
                <w:tab w:val="left" w:pos="2665"/>
                <w:tab w:val="left" w:pos="3250"/>
                <w:tab w:val="left" w:pos="5013"/>
                <w:tab w:val="left" w:pos="6251"/>
                <w:tab w:val="left" w:pos="9923"/>
              </w:tabs>
              <w:autoSpaceDE w:val="0"/>
              <w:autoSpaceDN w:val="0"/>
              <w:spacing w:before="120"/>
              <w:ind w:left="673" w:right="108"/>
              <w:jc w:val="both"/>
              <w:rPr>
                <w:b w:val="0"/>
                <w:sz w:val="20"/>
                <w:szCs w:val="20"/>
                <w:u w:val="single"/>
              </w:rPr>
            </w:pPr>
            <w:r w:rsidRPr="00A03A2E">
              <w:rPr>
                <w:b w:val="0"/>
                <w:sz w:val="20"/>
                <w:szCs w:val="20"/>
                <w:u w:val="single"/>
              </w:rPr>
              <w:t>Βιομηχανίες</w:t>
            </w:r>
          </w:p>
          <w:p w:rsidR="00BE490D" w:rsidRPr="00A03A2E" w:rsidRDefault="00BE490D" w:rsidP="008D12B7">
            <w:pPr>
              <w:pStyle w:val="1"/>
              <w:keepNext w:val="0"/>
              <w:tabs>
                <w:tab w:val="left" w:pos="1035"/>
                <w:tab w:val="left" w:pos="2665"/>
                <w:tab w:val="left" w:pos="3250"/>
                <w:tab w:val="left" w:pos="5013"/>
                <w:tab w:val="left" w:pos="6251"/>
                <w:tab w:val="left" w:pos="9923"/>
              </w:tabs>
              <w:autoSpaceDE w:val="0"/>
              <w:autoSpaceDN w:val="0"/>
              <w:spacing w:before="120"/>
              <w:ind w:left="673" w:right="108"/>
              <w:jc w:val="both"/>
              <w:rPr>
                <w:b w:val="0"/>
                <w:sz w:val="20"/>
                <w:szCs w:val="20"/>
              </w:rPr>
            </w:pPr>
            <w:r w:rsidRPr="00A03A2E">
              <w:rPr>
                <w:b w:val="0"/>
                <w:sz w:val="20"/>
                <w:szCs w:val="20"/>
              </w:rPr>
              <w:t xml:space="preserve"> Για τα καταστήματα, γραφεία, βιομηχανίες - βιοτεχνίες και λοιπούς επαγγελματικούς χώρους καθώς επίσης και για τους λοιπούς χώρους των ξενοδοχείων (αίθουσες διαλέξεων, εστιατόρια κλπ.) εντός και εκτός σχεδίου σε όλους τους οικισμούς ο συντελεστής καθαριότητας και φωτισμού προτείνεται να</w:t>
            </w:r>
            <w:r w:rsidRPr="00A03A2E">
              <w:rPr>
                <w:b w:val="0"/>
                <w:spacing w:val="-16"/>
                <w:sz w:val="20"/>
                <w:szCs w:val="20"/>
              </w:rPr>
              <w:t xml:space="preserve"> </w:t>
            </w:r>
            <w:r w:rsidRPr="00A03A2E">
              <w:rPr>
                <w:b w:val="0"/>
                <w:sz w:val="20"/>
                <w:szCs w:val="20"/>
              </w:rPr>
              <w:t>είναι:</w:t>
            </w:r>
          </w:p>
          <w:p w:rsidR="00BE490D" w:rsidRPr="00A03A2E" w:rsidRDefault="00BE490D" w:rsidP="008D12B7">
            <w:pPr>
              <w:rPr>
                <w:lang w:val="el-GR" w:eastAsia="zh-CN"/>
              </w:rPr>
            </w:pPr>
          </w:p>
          <w:p w:rsidR="00BE490D" w:rsidRPr="00A03A2E" w:rsidRDefault="00BE490D" w:rsidP="008D12B7">
            <w:pPr>
              <w:pStyle w:val="a5"/>
              <w:widowControl w:val="0"/>
              <w:numPr>
                <w:ilvl w:val="0"/>
                <w:numId w:val="11"/>
              </w:numPr>
              <w:tabs>
                <w:tab w:val="left" w:pos="1394"/>
                <w:tab w:val="left" w:pos="1395"/>
              </w:tabs>
              <w:autoSpaceDE w:val="0"/>
              <w:autoSpaceDN w:val="0"/>
              <w:spacing w:before="1" w:after="0" w:line="240" w:lineRule="auto"/>
              <w:ind w:left="2552" w:hanging="567"/>
              <w:jc w:val="both"/>
              <w:rPr>
                <w:rFonts w:ascii="Arial" w:hAnsi="Arial" w:cs="Arial"/>
                <w:sz w:val="20"/>
                <w:szCs w:val="20"/>
              </w:rPr>
            </w:pPr>
            <w:r w:rsidRPr="00A03A2E">
              <w:rPr>
                <w:rFonts w:ascii="Arial" w:hAnsi="Arial" w:cs="Arial"/>
                <w:sz w:val="20"/>
                <w:szCs w:val="20"/>
              </w:rPr>
              <w:t>2,</w:t>
            </w:r>
            <w:r w:rsidRPr="00A03A2E">
              <w:rPr>
                <w:rFonts w:ascii="Arial" w:hAnsi="Arial" w:cs="Arial"/>
                <w:sz w:val="20"/>
                <w:szCs w:val="20"/>
                <w:lang w:val="en-US"/>
              </w:rPr>
              <w:t>16</w:t>
            </w:r>
            <w:r w:rsidRPr="00A03A2E">
              <w:rPr>
                <w:rFonts w:ascii="Arial" w:hAnsi="Arial" w:cs="Arial"/>
                <w:sz w:val="20"/>
                <w:szCs w:val="20"/>
              </w:rPr>
              <w:t xml:space="preserve"> Ευρώ / τ.μ. /</w:t>
            </w:r>
            <w:r w:rsidRPr="00A03A2E">
              <w:rPr>
                <w:rFonts w:ascii="Arial" w:hAnsi="Arial" w:cs="Arial"/>
                <w:spacing w:val="3"/>
                <w:sz w:val="20"/>
                <w:szCs w:val="20"/>
              </w:rPr>
              <w:t xml:space="preserve"> </w:t>
            </w:r>
            <w:r w:rsidRPr="00A03A2E">
              <w:rPr>
                <w:rFonts w:ascii="Arial" w:hAnsi="Arial" w:cs="Arial"/>
                <w:sz w:val="20"/>
                <w:szCs w:val="20"/>
              </w:rPr>
              <w:t>Έτος</w:t>
            </w:r>
          </w:p>
          <w:p w:rsidR="00BE490D" w:rsidRPr="00A03A2E" w:rsidRDefault="00BE490D" w:rsidP="008D12B7">
            <w:pPr>
              <w:pStyle w:val="1"/>
              <w:keepNext w:val="0"/>
              <w:widowControl w:val="0"/>
              <w:numPr>
                <w:ilvl w:val="0"/>
                <w:numId w:val="10"/>
              </w:numPr>
              <w:tabs>
                <w:tab w:val="left" w:pos="1035"/>
              </w:tabs>
              <w:autoSpaceDE w:val="0"/>
              <w:autoSpaceDN w:val="0"/>
              <w:spacing w:before="193"/>
              <w:jc w:val="both"/>
              <w:rPr>
                <w:b w:val="0"/>
                <w:sz w:val="20"/>
                <w:szCs w:val="20"/>
                <w:u w:val="single"/>
              </w:rPr>
            </w:pPr>
            <w:r w:rsidRPr="00A03A2E">
              <w:rPr>
                <w:b w:val="0"/>
                <w:sz w:val="20"/>
                <w:szCs w:val="20"/>
                <w:u w:val="single"/>
              </w:rPr>
              <w:t>Αγροτικές</w:t>
            </w:r>
            <w:r w:rsidRPr="00A03A2E">
              <w:rPr>
                <w:b w:val="0"/>
                <w:spacing w:val="-2"/>
                <w:sz w:val="20"/>
                <w:szCs w:val="20"/>
                <w:u w:val="single"/>
              </w:rPr>
              <w:t xml:space="preserve"> </w:t>
            </w:r>
            <w:r w:rsidRPr="00A03A2E">
              <w:rPr>
                <w:b w:val="0"/>
                <w:sz w:val="20"/>
                <w:szCs w:val="20"/>
                <w:u w:val="single"/>
              </w:rPr>
              <w:t>αποθήκες:</w:t>
            </w:r>
          </w:p>
          <w:p w:rsidR="00BE490D" w:rsidRPr="00A03A2E" w:rsidRDefault="00BE490D" w:rsidP="008D12B7">
            <w:pPr>
              <w:pStyle w:val="a3"/>
              <w:spacing w:before="121" w:line="240" w:lineRule="auto"/>
              <w:ind w:left="107" w:right="106" w:firstLine="566"/>
              <w:rPr>
                <w:rFonts w:cs="Arial"/>
                <w:b w:val="0"/>
                <w:lang w:val="el-GR"/>
              </w:rPr>
            </w:pPr>
            <w:r w:rsidRPr="00A03A2E">
              <w:rPr>
                <w:rFonts w:cs="Arial"/>
                <w:b w:val="0"/>
                <w:lang w:val="el-GR"/>
              </w:rPr>
              <w:t>Για τις αγροτικές αποθήκες που χρησιμοποιούνται από αγρότες – επιχειρήσεις για αποθήκευση μόνο αγροτικών προϊόντων σε όλους τους οικισμούς ο συντελεστής καθαριότητας και φωτισμού προτείνεται να είναι:</w:t>
            </w:r>
          </w:p>
          <w:p w:rsidR="00BE490D" w:rsidRPr="00A03A2E" w:rsidRDefault="00BE490D" w:rsidP="008D12B7">
            <w:pPr>
              <w:pStyle w:val="a5"/>
              <w:widowControl w:val="0"/>
              <w:numPr>
                <w:ilvl w:val="0"/>
                <w:numId w:val="11"/>
              </w:numPr>
              <w:tabs>
                <w:tab w:val="left" w:pos="1394"/>
                <w:tab w:val="left" w:pos="1395"/>
              </w:tabs>
              <w:autoSpaceDE w:val="0"/>
              <w:autoSpaceDN w:val="0"/>
              <w:spacing w:before="200" w:after="0" w:line="240" w:lineRule="auto"/>
              <w:ind w:left="2552" w:hanging="567"/>
              <w:jc w:val="both"/>
              <w:rPr>
                <w:rFonts w:ascii="Arial" w:hAnsi="Arial" w:cs="Arial"/>
                <w:sz w:val="20"/>
                <w:szCs w:val="20"/>
              </w:rPr>
            </w:pPr>
            <w:r w:rsidRPr="00A03A2E">
              <w:rPr>
                <w:rFonts w:ascii="Arial" w:hAnsi="Arial" w:cs="Arial"/>
                <w:sz w:val="20"/>
                <w:szCs w:val="20"/>
              </w:rPr>
              <w:t>0,</w:t>
            </w:r>
            <w:r w:rsidRPr="00A03A2E">
              <w:rPr>
                <w:rFonts w:ascii="Arial" w:hAnsi="Arial" w:cs="Arial"/>
                <w:sz w:val="20"/>
                <w:szCs w:val="20"/>
                <w:lang w:val="en-US"/>
              </w:rPr>
              <w:t>45</w:t>
            </w:r>
            <w:r w:rsidRPr="00A03A2E">
              <w:rPr>
                <w:rFonts w:ascii="Arial" w:hAnsi="Arial" w:cs="Arial"/>
                <w:sz w:val="20"/>
                <w:szCs w:val="20"/>
              </w:rPr>
              <w:t xml:space="preserve"> Ευρώ / τ.μ. /</w:t>
            </w:r>
            <w:r w:rsidRPr="00A03A2E">
              <w:rPr>
                <w:rFonts w:ascii="Arial" w:hAnsi="Arial" w:cs="Arial"/>
                <w:spacing w:val="3"/>
                <w:sz w:val="20"/>
                <w:szCs w:val="20"/>
              </w:rPr>
              <w:t xml:space="preserve"> </w:t>
            </w:r>
            <w:r w:rsidRPr="00A03A2E">
              <w:rPr>
                <w:rFonts w:ascii="Arial" w:hAnsi="Arial" w:cs="Arial"/>
                <w:sz w:val="20"/>
                <w:szCs w:val="20"/>
              </w:rPr>
              <w:t>Έτος</w:t>
            </w:r>
          </w:p>
          <w:p w:rsidR="00BE490D" w:rsidRPr="00A03A2E" w:rsidRDefault="00BE490D" w:rsidP="008D12B7">
            <w:pPr>
              <w:pStyle w:val="a3"/>
              <w:spacing w:before="193" w:line="240" w:lineRule="auto"/>
              <w:ind w:left="107" w:right="111" w:firstLine="566"/>
              <w:rPr>
                <w:rFonts w:cs="Arial"/>
                <w:b w:val="0"/>
                <w:lang w:val="el-GR"/>
              </w:rPr>
            </w:pPr>
            <w:r w:rsidRPr="00A03A2E">
              <w:rPr>
                <w:rFonts w:cs="Arial"/>
                <w:b w:val="0"/>
                <w:lang w:val="el-GR"/>
              </w:rPr>
              <w:t xml:space="preserve">Για τον προσδιορισμό σε τετραγωνικά μέτρα της επιφάνειας των θερμοκηπίων δεν λαμβάνονται υπόψη οι </w:t>
            </w:r>
            <w:r w:rsidRPr="00A03A2E">
              <w:rPr>
                <w:rFonts w:cs="Arial"/>
                <w:b w:val="0"/>
                <w:lang w:val="el-GR"/>
              </w:rPr>
              <w:lastRenderedPageBreak/>
              <w:t xml:space="preserve">χώροι που χρησιμοποιούνται αποκλειστικά για τη δημιουργία αγροτικών εκμεταλλεύσεων με ελεγχόμενες συνθήκες κλιματισμού.  </w:t>
            </w:r>
          </w:p>
          <w:p w:rsidR="00BE490D" w:rsidRPr="00A03A2E" w:rsidRDefault="00BE490D" w:rsidP="008D12B7">
            <w:pPr>
              <w:pStyle w:val="1"/>
              <w:keepNext w:val="0"/>
              <w:widowControl w:val="0"/>
              <w:numPr>
                <w:ilvl w:val="0"/>
                <w:numId w:val="10"/>
              </w:numPr>
              <w:tabs>
                <w:tab w:val="left" w:pos="1035"/>
              </w:tabs>
              <w:autoSpaceDE w:val="0"/>
              <w:autoSpaceDN w:val="0"/>
              <w:spacing w:before="5"/>
              <w:jc w:val="both"/>
              <w:rPr>
                <w:b w:val="0"/>
                <w:sz w:val="20"/>
                <w:szCs w:val="20"/>
                <w:u w:val="single"/>
              </w:rPr>
            </w:pPr>
            <w:r w:rsidRPr="00A03A2E">
              <w:rPr>
                <w:b w:val="0"/>
                <w:sz w:val="20"/>
                <w:szCs w:val="20"/>
                <w:u w:val="single"/>
              </w:rPr>
              <w:t>Συντελεστής για βοηθητικούς χώρους</w:t>
            </w:r>
            <w:r w:rsidRPr="00A03A2E">
              <w:rPr>
                <w:b w:val="0"/>
                <w:spacing w:val="-4"/>
                <w:sz w:val="20"/>
                <w:szCs w:val="20"/>
                <w:u w:val="single"/>
              </w:rPr>
              <w:t xml:space="preserve"> </w:t>
            </w:r>
            <w:r w:rsidRPr="00A03A2E">
              <w:rPr>
                <w:b w:val="0"/>
                <w:sz w:val="20"/>
                <w:szCs w:val="20"/>
                <w:u w:val="single"/>
              </w:rPr>
              <w:t>οικιών:</w:t>
            </w:r>
          </w:p>
          <w:p w:rsidR="00BE490D" w:rsidRPr="00A03A2E" w:rsidRDefault="00BE490D" w:rsidP="008D12B7">
            <w:pPr>
              <w:pStyle w:val="a3"/>
              <w:spacing w:before="122" w:line="240" w:lineRule="auto"/>
              <w:ind w:left="107" w:right="110" w:firstLine="566"/>
              <w:rPr>
                <w:rFonts w:cs="Arial"/>
                <w:b w:val="0"/>
                <w:lang w:val="el-GR"/>
              </w:rPr>
            </w:pPr>
            <w:r w:rsidRPr="00A03A2E">
              <w:rPr>
                <w:rFonts w:cs="Arial"/>
                <w:b w:val="0"/>
                <w:lang w:val="el-GR"/>
              </w:rPr>
              <w:t>Για τους βοηθητικούς χώρους οικιών, (υπόγειες-ισόγειες αποθήκες, οικιών, πατάρια, σοφίτες, σύμφωνα με την οικοδομική άδεια, κλειστοί χώροι στάθμευσης) καθώς και οι κοινόχρηστοι χώροι των οικοδομών σε εντός και εκτός σχεδίου σε όλους τους οικισμούς ο συντελεστής καθαριότητας και φωτισμού προτείνεται να οριστεί</w:t>
            </w:r>
            <w:r w:rsidRPr="00A03A2E">
              <w:rPr>
                <w:rFonts w:cs="Arial"/>
                <w:b w:val="0"/>
                <w:spacing w:val="3"/>
                <w:lang w:val="el-GR"/>
              </w:rPr>
              <w:t xml:space="preserve"> </w:t>
            </w:r>
            <w:r w:rsidRPr="00A03A2E">
              <w:rPr>
                <w:rFonts w:cs="Arial"/>
                <w:b w:val="0"/>
                <w:lang w:val="el-GR"/>
              </w:rPr>
              <w:t>:</w:t>
            </w:r>
          </w:p>
          <w:p w:rsidR="00BE490D" w:rsidRPr="00A03A2E" w:rsidRDefault="00BE490D" w:rsidP="008D12B7">
            <w:pPr>
              <w:pStyle w:val="a5"/>
              <w:widowControl w:val="0"/>
              <w:numPr>
                <w:ilvl w:val="0"/>
                <w:numId w:val="11"/>
              </w:numPr>
              <w:tabs>
                <w:tab w:val="left" w:pos="1394"/>
                <w:tab w:val="left" w:pos="1395"/>
              </w:tabs>
              <w:autoSpaceDE w:val="0"/>
              <w:autoSpaceDN w:val="0"/>
              <w:spacing w:after="0" w:line="240" w:lineRule="auto"/>
              <w:ind w:left="2552" w:hanging="567"/>
              <w:jc w:val="both"/>
              <w:rPr>
                <w:rFonts w:ascii="Arial" w:hAnsi="Arial" w:cs="Arial"/>
                <w:sz w:val="20"/>
                <w:szCs w:val="20"/>
              </w:rPr>
            </w:pPr>
            <w:r w:rsidRPr="00A03A2E">
              <w:rPr>
                <w:rFonts w:ascii="Arial" w:hAnsi="Arial" w:cs="Arial"/>
                <w:sz w:val="20"/>
                <w:szCs w:val="20"/>
                <w:lang w:val="en-US"/>
              </w:rPr>
              <w:t>1</w:t>
            </w:r>
            <w:r w:rsidRPr="00A03A2E">
              <w:rPr>
                <w:rFonts w:ascii="Arial" w:hAnsi="Arial" w:cs="Arial"/>
                <w:sz w:val="20"/>
                <w:szCs w:val="20"/>
              </w:rPr>
              <w:t>,</w:t>
            </w:r>
            <w:r w:rsidRPr="00A03A2E">
              <w:rPr>
                <w:rFonts w:ascii="Arial" w:hAnsi="Arial" w:cs="Arial"/>
                <w:sz w:val="20"/>
                <w:szCs w:val="20"/>
                <w:lang w:val="en-US"/>
              </w:rPr>
              <w:t>8</w:t>
            </w:r>
            <w:r w:rsidRPr="00A03A2E">
              <w:rPr>
                <w:rFonts w:ascii="Arial" w:hAnsi="Arial" w:cs="Arial"/>
                <w:sz w:val="20"/>
                <w:szCs w:val="20"/>
              </w:rPr>
              <w:t>0 Ευρώ / τ.μ. /</w:t>
            </w:r>
            <w:r w:rsidRPr="00A03A2E">
              <w:rPr>
                <w:rFonts w:ascii="Arial" w:hAnsi="Arial" w:cs="Arial"/>
                <w:spacing w:val="3"/>
                <w:sz w:val="20"/>
                <w:szCs w:val="20"/>
              </w:rPr>
              <w:t xml:space="preserve"> </w:t>
            </w:r>
            <w:r w:rsidRPr="00A03A2E">
              <w:rPr>
                <w:rFonts w:ascii="Arial" w:hAnsi="Arial" w:cs="Arial"/>
                <w:sz w:val="20"/>
                <w:szCs w:val="20"/>
              </w:rPr>
              <w:t>Έτος</w:t>
            </w:r>
          </w:p>
          <w:p w:rsidR="00BE490D" w:rsidRPr="00A03A2E" w:rsidRDefault="00BE490D" w:rsidP="008D12B7">
            <w:pPr>
              <w:pStyle w:val="1"/>
              <w:keepNext w:val="0"/>
              <w:widowControl w:val="0"/>
              <w:numPr>
                <w:ilvl w:val="0"/>
                <w:numId w:val="10"/>
              </w:numPr>
              <w:tabs>
                <w:tab w:val="left" w:pos="1035"/>
              </w:tabs>
              <w:autoSpaceDE w:val="0"/>
              <w:autoSpaceDN w:val="0"/>
              <w:spacing w:before="193"/>
              <w:jc w:val="both"/>
              <w:rPr>
                <w:b w:val="0"/>
                <w:sz w:val="20"/>
                <w:szCs w:val="20"/>
                <w:u w:val="single"/>
              </w:rPr>
            </w:pPr>
            <w:r w:rsidRPr="00A03A2E">
              <w:rPr>
                <w:b w:val="0"/>
                <w:sz w:val="20"/>
                <w:szCs w:val="20"/>
                <w:u w:val="single"/>
              </w:rPr>
              <w:t>Συντελεστής για βοηθητικούς χώρους, επαγγελματικών</w:t>
            </w:r>
            <w:r w:rsidRPr="00A03A2E">
              <w:rPr>
                <w:b w:val="0"/>
                <w:spacing w:val="-7"/>
                <w:sz w:val="20"/>
                <w:szCs w:val="20"/>
                <w:u w:val="single"/>
              </w:rPr>
              <w:t xml:space="preserve"> </w:t>
            </w:r>
            <w:r w:rsidRPr="00A03A2E">
              <w:rPr>
                <w:b w:val="0"/>
                <w:sz w:val="20"/>
                <w:szCs w:val="20"/>
                <w:u w:val="single"/>
              </w:rPr>
              <w:t>χρήσεων:</w:t>
            </w:r>
          </w:p>
          <w:p w:rsidR="00BE490D" w:rsidRPr="00A03A2E" w:rsidRDefault="00BE490D" w:rsidP="008D12B7">
            <w:pPr>
              <w:pStyle w:val="a3"/>
              <w:spacing w:before="122" w:line="240" w:lineRule="auto"/>
              <w:ind w:left="107" w:right="106" w:firstLine="566"/>
              <w:rPr>
                <w:rFonts w:cs="Arial"/>
                <w:b w:val="0"/>
                <w:lang w:val="el-GR"/>
              </w:rPr>
            </w:pPr>
            <w:r w:rsidRPr="00A03A2E">
              <w:rPr>
                <w:rFonts w:cs="Arial"/>
                <w:b w:val="0"/>
                <w:lang w:val="el-GR"/>
              </w:rPr>
              <w:t>Για τους βοηθητικούς χώρους των επαγγελματικών χρήσεων, (υπόγειες-ισόγειες αποθήκες, πατάρια, σύμφωνα με την οικοδομική άδεια,) καθώς και οι κοινόχρηστοι χώροι αυτών σε εντός και εκτός σχεδίου σε όλους τους οικισμούς ο συντελεστής καθαριότητας και φωτισμού προτείνεται να οριστεί :</w:t>
            </w:r>
          </w:p>
          <w:p w:rsidR="00BE490D" w:rsidRPr="00A03A2E" w:rsidRDefault="00BE490D" w:rsidP="008D12B7">
            <w:pPr>
              <w:pStyle w:val="a5"/>
              <w:widowControl w:val="0"/>
              <w:numPr>
                <w:ilvl w:val="0"/>
                <w:numId w:val="11"/>
              </w:numPr>
              <w:tabs>
                <w:tab w:val="left" w:pos="1394"/>
                <w:tab w:val="left" w:pos="1395"/>
              </w:tabs>
              <w:autoSpaceDE w:val="0"/>
              <w:autoSpaceDN w:val="0"/>
              <w:spacing w:after="0" w:line="240" w:lineRule="auto"/>
              <w:ind w:left="2552" w:hanging="567"/>
              <w:jc w:val="both"/>
              <w:rPr>
                <w:rFonts w:ascii="Arial" w:hAnsi="Arial" w:cs="Arial"/>
                <w:sz w:val="20"/>
                <w:szCs w:val="20"/>
              </w:rPr>
            </w:pPr>
            <w:r w:rsidRPr="00A03A2E">
              <w:rPr>
                <w:rFonts w:ascii="Arial" w:hAnsi="Arial" w:cs="Arial"/>
                <w:sz w:val="20"/>
                <w:szCs w:val="20"/>
                <w:lang w:val="en-US"/>
              </w:rPr>
              <w:t>1</w:t>
            </w:r>
            <w:r w:rsidRPr="00A03A2E">
              <w:rPr>
                <w:rFonts w:ascii="Arial" w:hAnsi="Arial" w:cs="Arial"/>
                <w:sz w:val="20"/>
                <w:szCs w:val="20"/>
              </w:rPr>
              <w:t>,</w:t>
            </w:r>
            <w:r w:rsidRPr="00A03A2E">
              <w:rPr>
                <w:rFonts w:ascii="Arial" w:hAnsi="Arial" w:cs="Arial"/>
                <w:sz w:val="20"/>
                <w:szCs w:val="20"/>
                <w:lang w:val="en-US"/>
              </w:rPr>
              <w:t>8</w:t>
            </w:r>
            <w:r w:rsidRPr="00A03A2E">
              <w:rPr>
                <w:rFonts w:ascii="Arial" w:hAnsi="Arial" w:cs="Arial"/>
                <w:sz w:val="20"/>
                <w:szCs w:val="20"/>
              </w:rPr>
              <w:t>0 Ευρώ / τ.μ. /</w:t>
            </w:r>
            <w:r w:rsidRPr="00A03A2E">
              <w:rPr>
                <w:rFonts w:ascii="Arial" w:hAnsi="Arial" w:cs="Arial"/>
                <w:spacing w:val="3"/>
                <w:sz w:val="20"/>
                <w:szCs w:val="20"/>
              </w:rPr>
              <w:t xml:space="preserve"> </w:t>
            </w:r>
            <w:r w:rsidRPr="00A03A2E">
              <w:rPr>
                <w:rFonts w:ascii="Arial" w:hAnsi="Arial" w:cs="Arial"/>
                <w:sz w:val="20"/>
                <w:szCs w:val="20"/>
              </w:rPr>
              <w:t>Έτος</w:t>
            </w:r>
          </w:p>
          <w:p w:rsidR="00BE490D" w:rsidRPr="00A03A2E" w:rsidRDefault="00BE490D" w:rsidP="008D12B7">
            <w:pPr>
              <w:pStyle w:val="1"/>
              <w:keepNext w:val="0"/>
              <w:widowControl w:val="0"/>
              <w:numPr>
                <w:ilvl w:val="0"/>
                <w:numId w:val="10"/>
              </w:numPr>
              <w:tabs>
                <w:tab w:val="left" w:pos="1035"/>
              </w:tabs>
              <w:autoSpaceDE w:val="0"/>
              <w:autoSpaceDN w:val="0"/>
              <w:spacing w:before="193"/>
              <w:jc w:val="both"/>
              <w:rPr>
                <w:b w:val="0"/>
                <w:sz w:val="20"/>
                <w:szCs w:val="20"/>
                <w:u w:val="single"/>
              </w:rPr>
            </w:pPr>
            <w:r w:rsidRPr="00A03A2E">
              <w:rPr>
                <w:b w:val="0"/>
                <w:sz w:val="20"/>
                <w:szCs w:val="20"/>
                <w:u w:val="single"/>
              </w:rPr>
              <w:t>Μη στεγασμένοι και ακάλυπτοι ηλεκτροδοτούμενοι</w:t>
            </w:r>
            <w:r w:rsidRPr="00A03A2E">
              <w:rPr>
                <w:b w:val="0"/>
                <w:spacing w:val="-12"/>
                <w:sz w:val="20"/>
                <w:szCs w:val="20"/>
                <w:u w:val="single"/>
              </w:rPr>
              <w:t xml:space="preserve"> </w:t>
            </w:r>
            <w:r w:rsidRPr="00A03A2E">
              <w:rPr>
                <w:b w:val="0"/>
                <w:sz w:val="20"/>
                <w:szCs w:val="20"/>
                <w:u w:val="single"/>
              </w:rPr>
              <w:t>χώροι:</w:t>
            </w:r>
          </w:p>
          <w:p w:rsidR="00BE490D" w:rsidRPr="00A03A2E" w:rsidRDefault="00BE490D" w:rsidP="008D12B7">
            <w:pPr>
              <w:pStyle w:val="a3"/>
              <w:spacing w:before="119" w:line="240" w:lineRule="auto"/>
              <w:ind w:left="107" w:right="111" w:firstLine="566"/>
              <w:rPr>
                <w:rFonts w:cs="Arial"/>
                <w:b w:val="0"/>
                <w:lang w:val="el-GR"/>
              </w:rPr>
            </w:pPr>
            <w:r w:rsidRPr="00A03A2E">
              <w:rPr>
                <w:rFonts w:cs="Arial"/>
                <w:b w:val="0"/>
                <w:lang w:val="el-GR"/>
              </w:rPr>
              <w:t>Για τους μη στεγασμένους ηλεκτροδοτούμενους χώρους καθώς επίσης και για τους ακάλυπτους ηλεκτροδοτούμενους χώρους οι οποίοι χρησιμοποιούνται για άσκηση δραστηριότητας (ενδεικτικά και μη περιοριστικά: μάντρες, βιομηχανίες, αντιπροσωπίες αυτοκινήτων, χώροι αποθήκευσης κ.λπ.) εντός και εκτός σχεδίου σε όλους τους οικισμούς ο συντελεστής καθαριότητας και φωτισμού προτείνεται να</w:t>
            </w:r>
            <w:r w:rsidRPr="00A03A2E">
              <w:rPr>
                <w:rFonts w:cs="Arial"/>
                <w:b w:val="0"/>
                <w:spacing w:val="-33"/>
                <w:lang w:val="el-GR"/>
              </w:rPr>
              <w:t xml:space="preserve"> </w:t>
            </w:r>
            <w:r w:rsidRPr="00A03A2E">
              <w:rPr>
                <w:rFonts w:cs="Arial"/>
                <w:b w:val="0"/>
                <w:lang w:val="el-GR"/>
              </w:rPr>
              <w:t>οριστεί:</w:t>
            </w:r>
          </w:p>
          <w:p w:rsidR="00BE490D" w:rsidRPr="00A03A2E" w:rsidRDefault="00BE490D" w:rsidP="008D12B7">
            <w:pPr>
              <w:pStyle w:val="a5"/>
              <w:widowControl w:val="0"/>
              <w:numPr>
                <w:ilvl w:val="0"/>
                <w:numId w:val="11"/>
              </w:numPr>
              <w:tabs>
                <w:tab w:val="left" w:pos="1394"/>
                <w:tab w:val="left" w:pos="1395"/>
              </w:tabs>
              <w:autoSpaceDE w:val="0"/>
              <w:autoSpaceDN w:val="0"/>
              <w:spacing w:before="1" w:after="0" w:line="240" w:lineRule="auto"/>
              <w:ind w:left="2552" w:hanging="567"/>
              <w:contextualSpacing w:val="0"/>
              <w:jc w:val="both"/>
              <w:rPr>
                <w:rFonts w:ascii="Arial" w:hAnsi="Arial" w:cs="Arial"/>
                <w:sz w:val="20"/>
                <w:szCs w:val="20"/>
              </w:rPr>
            </w:pPr>
            <w:r w:rsidRPr="00A03A2E">
              <w:rPr>
                <w:rFonts w:ascii="Arial" w:hAnsi="Arial" w:cs="Arial"/>
                <w:sz w:val="20"/>
                <w:szCs w:val="20"/>
              </w:rPr>
              <w:t>0,</w:t>
            </w:r>
            <w:r w:rsidRPr="00A03A2E">
              <w:rPr>
                <w:rFonts w:ascii="Arial" w:hAnsi="Arial" w:cs="Arial"/>
                <w:sz w:val="20"/>
                <w:szCs w:val="20"/>
                <w:lang w:val="en-US"/>
              </w:rPr>
              <w:t>45</w:t>
            </w:r>
            <w:r w:rsidRPr="00A03A2E">
              <w:rPr>
                <w:rFonts w:ascii="Arial" w:hAnsi="Arial" w:cs="Arial"/>
                <w:sz w:val="20"/>
                <w:szCs w:val="20"/>
              </w:rPr>
              <w:t xml:space="preserve"> Ευρώ / τ.μ. /</w:t>
            </w:r>
            <w:r w:rsidRPr="00A03A2E">
              <w:rPr>
                <w:rFonts w:ascii="Arial" w:hAnsi="Arial" w:cs="Arial"/>
                <w:spacing w:val="2"/>
                <w:sz w:val="20"/>
                <w:szCs w:val="20"/>
              </w:rPr>
              <w:t xml:space="preserve"> </w:t>
            </w:r>
            <w:r w:rsidRPr="00A03A2E">
              <w:rPr>
                <w:rFonts w:ascii="Arial" w:hAnsi="Arial" w:cs="Arial"/>
                <w:sz w:val="20"/>
                <w:szCs w:val="20"/>
              </w:rPr>
              <w:t>Έτος</w:t>
            </w:r>
          </w:p>
          <w:p w:rsidR="00BE490D" w:rsidRPr="00A03A2E" w:rsidRDefault="00BE490D" w:rsidP="008D12B7">
            <w:pPr>
              <w:pStyle w:val="a5"/>
              <w:widowControl w:val="0"/>
              <w:tabs>
                <w:tab w:val="left" w:pos="1394"/>
                <w:tab w:val="left" w:pos="1395"/>
              </w:tabs>
              <w:autoSpaceDE w:val="0"/>
              <w:autoSpaceDN w:val="0"/>
              <w:spacing w:before="1" w:after="0" w:line="240" w:lineRule="auto"/>
              <w:ind w:left="2552"/>
              <w:contextualSpacing w:val="0"/>
              <w:jc w:val="both"/>
              <w:rPr>
                <w:rFonts w:ascii="Arial" w:hAnsi="Arial" w:cs="Arial"/>
                <w:sz w:val="20"/>
                <w:szCs w:val="20"/>
              </w:rPr>
            </w:pPr>
          </w:p>
          <w:p w:rsidR="00BE490D" w:rsidRPr="00A03A2E" w:rsidRDefault="00BE490D" w:rsidP="008D12B7">
            <w:pPr>
              <w:pStyle w:val="1"/>
              <w:spacing w:before="123"/>
              <w:ind w:left="391"/>
              <w:jc w:val="both"/>
              <w:rPr>
                <w:b w:val="0"/>
                <w:sz w:val="20"/>
                <w:szCs w:val="20"/>
                <w:u w:val="single"/>
              </w:rPr>
            </w:pPr>
            <w:r w:rsidRPr="00A03A2E">
              <w:rPr>
                <w:b w:val="0"/>
                <w:sz w:val="20"/>
                <w:szCs w:val="20"/>
                <w:u w:val="single"/>
              </w:rPr>
              <w:t>Στεγασμένοι χώροι από 1.000 έως 6.000 τ.μ.:</w:t>
            </w:r>
          </w:p>
          <w:p w:rsidR="00BE490D" w:rsidRPr="00A03A2E" w:rsidRDefault="00BE490D" w:rsidP="008D12B7">
            <w:pPr>
              <w:pStyle w:val="a3"/>
              <w:spacing w:before="155" w:line="240" w:lineRule="auto"/>
              <w:ind w:left="107"/>
              <w:rPr>
                <w:rFonts w:cs="Arial"/>
                <w:b w:val="0"/>
                <w:lang w:val="el-GR"/>
              </w:rPr>
            </w:pPr>
            <w:r w:rsidRPr="00A03A2E">
              <w:rPr>
                <w:rFonts w:cs="Arial"/>
                <w:b w:val="0"/>
                <w:lang w:val="el-GR"/>
              </w:rPr>
              <w:t>Για τους στεγασμένους χώρους 1001 έως 6.000 τ.μ. όλων των παραπάνω επαγγελματικών κατηγοριών ο συντελεστής ορίζεται σε:</w:t>
            </w:r>
          </w:p>
          <w:p w:rsidR="00BE490D" w:rsidRPr="00A03A2E" w:rsidRDefault="00BE490D" w:rsidP="008D12B7">
            <w:pPr>
              <w:pStyle w:val="a5"/>
              <w:widowControl w:val="0"/>
              <w:numPr>
                <w:ilvl w:val="0"/>
                <w:numId w:val="11"/>
              </w:numPr>
              <w:tabs>
                <w:tab w:val="left" w:pos="1394"/>
                <w:tab w:val="left" w:pos="1395"/>
              </w:tabs>
              <w:autoSpaceDE w:val="0"/>
              <w:autoSpaceDN w:val="0"/>
              <w:spacing w:before="3" w:after="0" w:line="240" w:lineRule="auto"/>
              <w:ind w:left="2552" w:hanging="567"/>
              <w:jc w:val="both"/>
              <w:rPr>
                <w:rFonts w:ascii="Arial" w:hAnsi="Arial" w:cs="Arial"/>
                <w:sz w:val="20"/>
                <w:szCs w:val="20"/>
              </w:rPr>
            </w:pPr>
            <w:r w:rsidRPr="00A03A2E">
              <w:rPr>
                <w:rFonts w:ascii="Arial" w:hAnsi="Arial" w:cs="Arial"/>
                <w:sz w:val="20"/>
                <w:szCs w:val="20"/>
              </w:rPr>
              <w:t>0,</w:t>
            </w:r>
            <w:r w:rsidRPr="00A03A2E">
              <w:rPr>
                <w:rFonts w:ascii="Arial" w:hAnsi="Arial" w:cs="Arial"/>
                <w:sz w:val="20"/>
                <w:szCs w:val="20"/>
                <w:lang w:val="en-US"/>
              </w:rPr>
              <w:t>45</w:t>
            </w:r>
            <w:r w:rsidRPr="00A03A2E">
              <w:rPr>
                <w:rFonts w:ascii="Arial" w:hAnsi="Arial" w:cs="Arial"/>
                <w:sz w:val="20"/>
                <w:szCs w:val="20"/>
              </w:rPr>
              <w:t xml:space="preserve"> Ευρώ / τ.μ. /</w:t>
            </w:r>
            <w:r w:rsidRPr="00A03A2E">
              <w:rPr>
                <w:rFonts w:ascii="Arial" w:hAnsi="Arial" w:cs="Arial"/>
                <w:spacing w:val="3"/>
                <w:sz w:val="20"/>
                <w:szCs w:val="20"/>
              </w:rPr>
              <w:t xml:space="preserve"> </w:t>
            </w:r>
            <w:r w:rsidRPr="00A03A2E">
              <w:rPr>
                <w:rFonts w:ascii="Arial" w:hAnsi="Arial" w:cs="Arial"/>
                <w:sz w:val="20"/>
                <w:szCs w:val="20"/>
              </w:rPr>
              <w:t>Έτος</w:t>
            </w:r>
          </w:p>
          <w:p w:rsidR="00BE490D" w:rsidRPr="00A03A2E" w:rsidRDefault="00BE490D" w:rsidP="008D12B7">
            <w:pPr>
              <w:pStyle w:val="a3"/>
              <w:spacing w:line="240" w:lineRule="auto"/>
              <w:rPr>
                <w:rFonts w:cs="Arial"/>
                <w:b w:val="0"/>
              </w:rPr>
            </w:pPr>
          </w:p>
          <w:p w:rsidR="00BE490D" w:rsidRPr="00A03A2E" w:rsidRDefault="00BE490D" w:rsidP="008D12B7">
            <w:pPr>
              <w:pStyle w:val="1"/>
              <w:spacing w:before="1"/>
              <w:ind w:left="391"/>
              <w:jc w:val="both"/>
              <w:rPr>
                <w:b w:val="0"/>
                <w:sz w:val="20"/>
                <w:szCs w:val="20"/>
              </w:rPr>
            </w:pPr>
            <w:r w:rsidRPr="00A03A2E">
              <w:rPr>
                <w:b w:val="0"/>
                <w:sz w:val="20"/>
                <w:szCs w:val="20"/>
              </w:rPr>
              <w:t>Β. Βάση της κείμενης νομοθεσίας ισχύουν επιπλέον τα εξής:</w:t>
            </w:r>
          </w:p>
          <w:p w:rsidR="00BE490D" w:rsidRPr="00A03A2E" w:rsidRDefault="00BE490D" w:rsidP="008D12B7">
            <w:pPr>
              <w:pStyle w:val="a3"/>
              <w:spacing w:line="240" w:lineRule="auto"/>
              <w:rPr>
                <w:rFonts w:cs="Arial"/>
                <w:b w:val="0"/>
                <w:lang w:val="el-GR"/>
              </w:rPr>
            </w:pPr>
          </w:p>
          <w:p w:rsidR="00BE490D" w:rsidRPr="00A03A2E" w:rsidRDefault="00BE490D" w:rsidP="008D12B7">
            <w:pPr>
              <w:ind w:left="391"/>
              <w:jc w:val="both"/>
              <w:rPr>
                <w:rFonts w:ascii="Arial" w:hAnsi="Arial" w:cs="Arial"/>
                <w:u w:val="single"/>
                <w:lang w:val="el-GR"/>
              </w:rPr>
            </w:pPr>
            <w:r w:rsidRPr="00A03A2E">
              <w:rPr>
                <w:rFonts w:ascii="Arial" w:hAnsi="Arial" w:cs="Arial"/>
                <w:u w:val="single"/>
                <w:lang w:val="el-GR"/>
              </w:rPr>
              <w:t>Στεγασμένοι χώροι άνω των 6.000 τ.μ.:</w:t>
            </w:r>
          </w:p>
          <w:p w:rsidR="00BE490D" w:rsidRPr="00A03A2E" w:rsidRDefault="00BE490D" w:rsidP="008D12B7">
            <w:pPr>
              <w:pStyle w:val="a3"/>
              <w:spacing w:before="155" w:line="240" w:lineRule="auto"/>
              <w:ind w:left="107"/>
              <w:rPr>
                <w:rFonts w:cs="Arial"/>
                <w:b w:val="0"/>
                <w:lang w:val="el-GR"/>
              </w:rPr>
            </w:pPr>
            <w:r w:rsidRPr="00A03A2E">
              <w:rPr>
                <w:rFonts w:cs="Arial"/>
                <w:b w:val="0"/>
                <w:lang w:val="el-GR"/>
              </w:rPr>
              <w:t>Για τους στεγασμένους χώρους άνω των 6.000 τ.μ. όλων των παραπάνω επαγγελματικών κατηγοριών ο συντελεστής ορίζεται σε :</w:t>
            </w:r>
          </w:p>
          <w:p w:rsidR="00BE490D" w:rsidRPr="00A03A2E" w:rsidRDefault="00BE490D" w:rsidP="008D12B7">
            <w:pPr>
              <w:pStyle w:val="a3"/>
              <w:widowControl w:val="0"/>
              <w:numPr>
                <w:ilvl w:val="0"/>
                <w:numId w:val="11"/>
              </w:numPr>
              <w:suppressAutoHyphens/>
              <w:spacing w:before="155" w:after="120" w:line="240" w:lineRule="auto"/>
              <w:ind w:left="2552" w:hanging="567"/>
              <w:rPr>
                <w:rFonts w:cs="Arial"/>
                <w:b w:val="0"/>
              </w:rPr>
            </w:pPr>
            <w:r w:rsidRPr="00A03A2E">
              <w:rPr>
                <w:rFonts w:cs="Arial"/>
                <w:b w:val="0"/>
              </w:rPr>
              <w:t xml:space="preserve">0.225 Ευρώ / </w:t>
            </w:r>
            <w:proofErr w:type="spellStart"/>
            <w:r w:rsidRPr="00A03A2E">
              <w:rPr>
                <w:rFonts w:cs="Arial"/>
                <w:b w:val="0"/>
              </w:rPr>
              <w:t>τ.μ</w:t>
            </w:r>
            <w:proofErr w:type="spellEnd"/>
            <w:r w:rsidRPr="00A03A2E">
              <w:rPr>
                <w:rFonts w:cs="Arial"/>
                <w:b w:val="0"/>
              </w:rPr>
              <w:t>. / Έτος</w:t>
            </w:r>
          </w:p>
          <w:p w:rsidR="00BE490D" w:rsidRPr="00A03A2E" w:rsidRDefault="00BE490D" w:rsidP="008D12B7">
            <w:pPr>
              <w:pStyle w:val="1"/>
              <w:spacing w:before="1"/>
              <w:ind w:left="391"/>
              <w:jc w:val="both"/>
              <w:rPr>
                <w:b w:val="0"/>
                <w:sz w:val="20"/>
                <w:szCs w:val="20"/>
                <w:u w:val="single"/>
              </w:rPr>
            </w:pPr>
            <w:r w:rsidRPr="00A03A2E">
              <w:rPr>
                <w:b w:val="0"/>
                <w:sz w:val="20"/>
                <w:szCs w:val="20"/>
              </w:rPr>
              <w:t xml:space="preserve">   </w:t>
            </w:r>
            <w:r w:rsidRPr="00A03A2E">
              <w:rPr>
                <w:b w:val="0"/>
                <w:sz w:val="20"/>
                <w:szCs w:val="20"/>
                <w:u w:val="single"/>
              </w:rPr>
              <w:t>Μη στεγασμένοι χώροι άνω των 6.000 τ.μ.:</w:t>
            </w:r>
          </w:p>
          <w:p w:rsidR="00BE490D" w:rsidRPr="00A03A2E" w:rsidRDefault="00BE490D" w:rsidP="008D12B7">
            <w:pPr>
              <w:pStyle w:val="a3"/>
              <w:spacing w:before="155" w:line="240" w:lineRule="auto"/>
              <w:ind w:left="107"/>
              <w:rPr>
                <w:rFonts w:cs="Arial"/>
                <w:b w:val="0"/>
                <w:lang w:val="el-GR"/>
              </w:rPr>
            </w:pPr>
            <w:r w:rsidRPr="00A03A2E">
              <w:rPr>
                <w:rFonts w:cs="Arial"/>
                <w:b w:val="0"/>
                <w:lang w:val="el-GR"/>
              </w:rPr>
              <w:t>Για τους μη στεγασμένους χώρους άνω των 6.000 τ.μ. όλων των παραπάνω κατηγοριών ο συντελεστής ορίζεται σε:</w:t>
            </w:r>
          </w:p>
          <w:p w:rsidR="00BE490D" w:rsidRPr="00A03A2E" w:rsidRDefault="00BE490D" w:rsidP="008D12B7">
            <w:pPr>
              <w:pStyle w:val="a3"/>
              <w:widowControl w:val="0"/>
              <w:numPr>
                <w:ilvl w:val="0"/>
                <w:numId w:val="11"/>
              </w:numPr>
              <w:suppressAutoHyphens/>
              <w:spacing w:before="155" w:after="120" w:line="240" w:lineRule="auto"/>
              <w:ind w:left="2552" w:hanging="567"/>
              <w:rPr>
                <w:rFonts w:cs="Arial"/>
                <w:b w:val="0"/>
              </w:rPr>
            </w:pPr>
            <w:r w:rsidRPr="00A03A2E">
              <w:rPr>
                <w:rFonts w:cs="Arial"/>
                <w:b w:val="0"/>
              </w:rPr>
              <w:t xml:space="preserve">0.225 Ευρώ / </w:t>
            </w:r>
            <w:proofErr w:type="spellStart"/>
            <w:r w:rsidRPr="00A03A2E">
              <w:rPr>
                <w:rFonts w:cs="Arial"/>
                <w:b w:val="0"/>
              </w:rPr>
              <w:t>τ.μ</w:t>
            </w:r>
            <w:proofErr w:type="spellEnd"/>
            <w:r w:rsidRPr="00A03A2E">
              <w:rPr>
                <w:rFonts w:cs="Arial"/>
                <w:b w:val="0"/>
              </w:rPr>
              <w:t>. / Έτος</w:t>
            </w:r>
          </w:p>
          <w:p w:rsidR="00BE490D" w:rsidRPr="00A03A2E" w:rsidRDefault="00BE490D" w:rsidP="008D12B7">
            <w:pPr>
              <w:pStyle w:val="a3"/>
              <w:spacing w:before="5" w:line="240" w:lineRule="auto"/>
              <w:rPr>
                <w:rFonts w:cs="Arial"/>
                <w:b w:val="0"/>
              </w:rPr>
            </w:pPr>
          </w:p>
          <w:p w:rsidR="00BE490D" w:rsidRPr="00A03A2E" w:rsidRDefault="00BE490D" w:rsidP="008D12B7">
            <w:pPr>
              <w:pStyle w:val="a3"/>
              <w:spacing w:before="122" w:line="240" w:lineRule="auto"/>
              <w:ind w:left="107" w:right="110"/>
              <w:rPr>
                <w:rFonts w:cs="Arial"/>
                <w:b w:val="0"/>
                <w:lang w:val="el-GR"/>
              </w:rPr>
            </w:pPr>
            <w:r w:rsidRPr="00A03A2E">
              <w:rPr>
                <w:rFonts w:cs="Arial"/>
                <w:b w:val="0"/>
                <w:lang w:val="el-GR"/>
              </w:rPr>
              <w:lastRenderedPageBreak/>
              <w:t>Γ. Για οποιαδήποτε προσαρμογή απαιτηθεί όλου ή μέρους ηλεκτροδοτούμενου ακινήτου σύμφωνα με την παρούσα απόφαση, αυτή η αλλαγή θα πραγματοποιείται με την προσκόμιση από τον καταναλωτή και ιδιοκτήτη των προβλεπόμενων υπεύθυνων δηλώσεων ηλεκτροδοτούμενων και μη ακινήτων της κείμενης νομοθεσίας και των απαραίτητων δικαιολογητικών.</w:t>
            </w:r>
          </w:p>
          <w:p w:rsidR="00BE490D" w:rsidRPr="00A03A2E" w:rsidRDefault="00BE490D" w:rsidP="008D12B7">
            <w:pPr>
              <w:pStyle w:val="a3"/>
              <w:spacing w:before="122" w:line="240" w:lineRule="auto"/>
              <w:ind w:left="107" w:right="110"/>
              <w:rPr>
                <w:rFonts w:cs="Arial"/>
                <w:b w:val="0"/>
                <w:bCs/>
                <w:lang w:val="el-GR"/>
              </w:rPr>
            </w:pPr>
            <w:r w:rsidRPr="00A03A2E">
              <w:rPr>
                <w:rFonts w:cs="Arial"/>
                <w:b w:val="0"/>
                <w:lang w:val="el-GR"/>
              </w:rPr>
              <w:t>Δ.</w:t>
            </w:r>
            <w:r w:rsidRPr="00A03A2E">
              <w:rPr>
                <w:rFonts w:cs="Arial"/>
                <w:b w:val="0"/>
                <w:bCs/>
                <w:lang w:val="el-GR"/>
              </w:rPr>
              <w:t xml:space="preserve"> Δεν απαλλάσσονται του τέλους καθαριότητας και ηλεκτροφωτισμού σύμφωνα με την κείμενη νομοθεσία και κείμενες αποφάσεις:</w:t>
            </w:r>
          </w:p>
          <w:p w:rsidR="00BE490D" w:rsidRPr="00A03A2E" w:rsidRDefault="00BE490D" w:rsidP="008D12B7">
            <w:pPr>
              <w:pStyle w:val="a3"/>
              <w:spacing w:before="122" w:line="240" w:lineRule="auto"/>
              <w:ind w:left="107" w:right="110"/>
              <w:rPr>
                <w:rFonts w:cs="Arial"/>
                <w:b w:val="0"/>
                <w:bCs/>
                <w:lang w:val="el-GR"/>
              </w:rPr>
            </w:pPr>
            <w:r w:rsidRPr="00A03A2E">
              <w:rPr>
                <w:rFonts w:cs="Arial"/>
                <w:b w:val="0"/>
                <w:bCs/>
                <w:lang w:val="el-GR"/>
              </w:rPr>
              <w:t>α) Το ΙΚΑ, το Μετοχικό Ταμείο Πολιτικών Υπαλλήλων, τα Νοσοκομεία, τα Πανεπιστήμια και εκείνοι που έχουν φορολογικές απαλλαγές από συμβάσεις που έχουν συνάψει με το δημόσιο, όπως ο ΟΣΕ, δεν απαλλάσσονται του τέλους. (άρθρο 82 του ΒΔ 24.9/20.10.58, ΣτΕ13/2000).</w:t>
            </w:r>
          </w:p>
          <w:p w:rsidR="00BE490D" w:rsidRPr="00A03A2E" w:rsidRDefault="00BE490D" w:rsidP="008D12B7">
            <w:pPr>
              <w:pStyle w:val="a3"/>
              <w:spacing w:before="122" w:line="240" w:lineRule="auto"/>
              <w:ind w:left="107" w:right="110"/>
              <w:rPr>
                <w:rFonts w:cs="Arial"/>
                <w:b w:val="0"/>
                <w:bCs/>
                <w:lang w:val="el-GR"/>
              </w:rPr>
            </w:pPr>
            <w:r w:rsidRPr="00A03A2E">
              <w:rPr>
                <w:rFonts w:cs="Arial"/>
                <w:b w:val="0"/>
                <w:bCs/>
                <w:lang w:val="el-GR"/>
              </w:rPr>
              <w:t>β) Ακίνητα του δημοσίου ή των ΟΤΑ που έχουν παραχωρηθεί ή εκμισθωθεί σε τρίτους δεν εξαιρούνται του τέλους (</w:t>
            </w:r>
            <w:proofErr w:type="spellStart"/>
            <w:r w:rsidRPr="00A03A2E">
              <w:rPr>
                <w:rFonts w:cs="Arial"/>
                <w:b w:val="0"/>
                <w:bCs/>
                <w:lang w:val="el-GR"/>
              </w:rPr>
              <w:t>Γνωμ</w:t>
            </w:r>
            <w:proofErr w:type="spellEnd"/>
            <w:r w:rsidRPr="00A03A2E">
              <w:rPr>
                <w:rFonts w:cs="Arial"/>
                <w:b w:val="0"/>
                <w:bCs/>
                <w:lang w:val="el-GR"/>
              </w:rPr>
              <w:t xml:space="preserve">. Νομ. </w:t>
            </w:r>
            <w:proofErr w:type="spellStart"/>
            <w:r w:rsidRPr="00A03A2E">
              <w:rPr>
                <w:rFonts w:cs="Arial"/>
                <w:b w:val="0"/>
                <w:bCs/>
                <w:lang w:val="el-GR"/>
              </w:rPr>
              <w:t>Υπηρ</w:t>
            </w:r>
            <w:proofErr w:type="spellEnd"/>
            <w:r w:rsidRPr="00A03A2E">
              <w:rPr>
                <w:rFonts w:cs="Arial"/>
                <w:b w:val="0"/>
                <w:bCs/>
                <w:lang w:val="el-GR"/>
              </w:rPr>
              <w:t xml:space="preserve">. </w:t>
            </w:r>
            <w:proofErr w:type="spellStart"/>
            <w:r w:rsidRPr="00A03A2E">
              <w:rPr>
                <w:rFonts w:cs="Arial"/>
                <w:b w:val="0"/>
                <w:bCs/>
                <w:lang w:val="el-GR"/>
              </w:rPr>
              <w:t>Διοικ</w:t>
            </w:r>
            <w:proofErr w:type="spellEnd"/>
            <w:r w:rsidRPr="00A03A2E">
              <w:rPr>
                <w:rFonts w:cs="Arial"/>
                <w:b w:val="0"/>
                <w:bCs/>
                <w:lang w:val="el-GR"/>
              </w:rPr>
              <w:t>. 691/83, ΕΔΔ 1985 σελ. 274).</w:t>
            </w:r>
          </w:p>
          <w:p w:rsidR="00BE490D" w:rsidRPr="00A03A2E" w:rsidRDefault="00BE490D" w:rsidP="008D12B7">
            <w:pPr>
              <w:pStyle w:val="a3"/>
              <w:spacing w:before="122" w:line="240" w:lineRule="auto"/>
              <w:ind w:left="107" w:right="110"/>
              <w:rPr>
                <w:rFonts w:cs="Arial"/>
                <w:b w:val="0"/>
                <w:bCs/>
                <w:lang w:val="el-GR"/>
              </w:rPr>
            </w:pPr>
            <w:r w:rsidRPr="00A03A2E">
              <w:rPr>
                <w:rFonts w:cs="Arial"/>
                <w:b w:val="0"/>
                <w:bCs/>
                <w:lang w:val="el-GR"/>
              </w:rPr>
              <w:t xml:space="preserve">γ) Κτηνοτροφικές και πτηνοτροφικές μονάδες και άλλες γεωργικές επιχειρήσεις που βρίσκονται σε αγροτικές περιοχές εντός αγρών υπόκεινται στο τέλος καθαριότητας και φωτισμού </w:t>
            </w:r>
            <w:hyperlink r:id="rId6">
              <w:r w:rsidRPr="00A03A2E">
                <w:rPr>
                  <w:rFonts w:cs="Arial"/>
                  <w:b w:val="0"/>
                  <w:bCs/>
                  <w:lang w:val="el-GR"/>
                </w:rPr>
                <w:t>(877/1985 Ατομική</w:t>
              </w:r>
            </w:hyperlink>
            <w:r w:rsidRPr="00A03A2E">
              <w:rPr>
                <w:rFonts w:cs="Arial"/>
                <w:b w:val="0"/>
                <w:bCs/>
                <w:lang w:val="el-GR"/>
              </w:rPr>
              <w:t xml:space="preserve"> </w:t>
            </w:r>
            <w:hyperlink r:id="rId7">
              <w:r w:rsidRPr="00A03A2E">
                <w:rPr>
                  <w:rFonts w:cs="Arial"/>
                  <w:b w:val="0"/>
                  <w:bCs/>
                  <w:lang w:val="el-GR"/>
                </w:rPr>
                <w:t xml:space="preserve">Γνωμοδότηση </w:t>
              </w:r>
            </w:hyperlink>
            <w:r w:rsidRPr="00A03A2E">
              <w:rPr>
                <w:rFonts w:cs="Arial"/>
                <w:b w:val="0"/>
                <w:bCs/>
                <w:lang w:val="el-GR"/>
              </w:rPr>
              <w:t>του Νομικού Συμβούλου του ΥΠ.ΕΣ.).</w:t>
            </w:r>
          </w:p>
          <w:p w:rsidR="00BE490D" w:rsidRPr="00A03A2E" w:rsidRDefault="00BE490D" w:rsidP="008D12B7">
            <w:pPr>
              <w:pStyle w:val="a3"/>
              <w:spacing w:before="122" w:line="240" w:lineRule="auto"/>
              <w:ind w:left="107" w:right="110"/>
              <w:rPr>
                <w:rFonts w:cs="Arial"/>
                <w:b w:val="0"/>
                <w:lang w:val="el-GR"/>
              </w:rPr>
            </w:pPr>
            <w:r w:rsidRPr="00A03A2E">
              <w:rPr>
                <w:rFonts w:cs="Arial"/>
                <w:b w:val="0"/>
                <w:bCs/>
                <w:lang w:val="el-GR"/>
              </w:rPr>
              <w:t>Ε.</w:t>
            </w:r>
            <w:r w:rsidRPr="00A03A2E">
              <w:rPr>
                <w:rFonts w:cs="Arial"/>
                <w:b w:val="0"/>
                <w:lang w:val="el-GR"/>
              </w:rPr>
              <w:t xml:space="preserve"> Ο συντελεστής των τελών καθαριότητας στεγασμένων ή μη χώρων αναγνωριζομένων κατά τις ισχύουσες εκάστοτε διατάξεις ως Ελεύθερων Τελωνειακών Συγκροτημάτων, δε δύναται να ορίζεται από 1ης Ιανουαρίου 1981 σε ποσοστό μεγαλύτερο του πεντήκοντα τοις εκατόν (50%) του ορισθέντος συντελεστού για τους αντίστοιχους χώρους άνω των έξι χιλιάδων (6.000) τετραγωνικών μέτρων (προσθήκη από την παρ. 2 άρθρου 5 Ν. 1080/1980, ΦΕΚ Α' 246), (άρθρο 1 παρ.10 Ν.25/75).</w:t>
            </w:r>
          </w:p>
          <w:p w:rsidR="00BE490D" w:rsidRPr="00A03A2E" w:rsidRDefault="00BE490D" w:rsidP="008D12B7">
            <w:pPr>
              <w:pStyle w:val="a3"/>
              <w:spacing w:before="122" w:line="240" w:lineRule="auto"/>
              <w:ind w:right="110"/>
              <w:rPr>
                <w:rFonts w:cs="Arial"/>
                <w:b w:val="0"/>
                <w:u w:val="single"/>
                <w:lang w:val="el-GR"/>
              </w:rPr>
            </w:pPr>
            <w:r w:rsidRPr="00A03A2E">
              <w:rPr>
                <w:rFonts w:cs="Arial"/>
                <w:b w:val="0"/>
                <w:u w:val="single"/>
                <w:lang w:val="el-GR"/>
              </w:rPr>
              <w:t>ΣΤ. Απαλλασσόμενες κατηγορίες.</w:t>
            </w:r>
          </w:p>
          <w:p w:rsidR="00BE490D" w:rsidRPr="00A03A2E" w:rsidRDefault="00BE490D" w:rsidP="008D12B7">
            <w:pPr>
              <w:pStyle w:val="a3"/>
              <w:spacing w:before="119" w:line="240" w:lineRule="auto"/>
              <w:ind w:right="125" w:firstLine="709"/>
              <w:rPr>
                <w:rFonts w:cs="Arial"/>
                <w:b w:val="0"/>
                <w:lang w:val="el-GR"/>
              </w:rPr>
            </w:pPr>
            <w:r w:rsidRPr="00A03A2E">
              <w:rPr>
                <w:rFonts w:cs="Arial"/>
                <w:b w:val="0"/>
                <w:lang w:val="el-GR"/>
              </w:rPr>
              <w:t xml:space="preserve">Σύμφωνα με την παράγραφο 3 του άρθρου 202 του Ν.3463/06, όπως αντικαταστάθηκε με την παρ. 3 του άρθρου 13 του Ν.4368/16 και το άρθρο 12 του Ν.4558/18, με απόφαση του δημοτικού συμβουλίου, που λαμβάνεται με την απόλυτη πλειοψηφία του αριθμού των μελών του, είναι δυνατή η μείωση δημοτικών φόρων ή τελών ή η απαλλαγή από αυτούς για τους απόρους, τα άτομα με αναπηρίες, τους πολύτεκνους, τους τρίτεκνους, τις μονογονεϊκές οικογένειες και τους μακροχρόνια ανέργους, όπως η ιδιότητα των ανωτέρω οριοθετείται αντίστοιχα από την κείμενη νομοθεσία, καθώς και τους δικαιούχους του Κοινωνικού Εισοδήματος Αλληλεγγύης του άρθρου 235 του Ν.4389/16. Με την ίδια απόφαση μπορεί να τίθενται και εισοδηματικά κριτήρια για τη χορήγηση της ως άνω μείωσης ή απαλλαγής. Η επίπτωση στα έσοδα του Δήμου που προκύπτει από τη λήψη της απόφασης του πρώτου εδαφίου της παρούσας αποτυπώνεται υποχρεωτικά και λαμβάνεται υπόψη κατά την κατάρτιση του προϋπολογισμού του έτους εφαρμογής της, σύμφωνα με τις εκάστοτε ισχύουσες διατάξεις. Ειδικά για την ευπαθή κοινωνική ομάδα των ατόμων με αναπηρία συμπεριλαμβανομένων και των οικογενειών που έχουν στη φροντίδα τους άτομα με αναπηρία, σε περίπτωση λήψης εισοδηματικών κριτηρίων λαμβάνεται υπόψη το πρόσθετο </w:t>
            </w:r>
            <w:r w:rsidRPr="00A03A2E">
              <w:rPr>
                <w:rFonts w:cs="Arial"/>
                <w:b w:val="0"/>
                <w:lang w:val="el-GR"/>
              </w:rPr>
              <w:lastRenderedPageBreak/>
              <w:t xml:space="preserve">κόστος που απαιτείται για την κάλυψη των αναγκών αναπηρίας. Στο εισοδηματικό κριτήριο που αφορά στην ανωτέρω κοινωνική ομάδα θα πρέπει να υπολογίζεται μόνο το φορολογητέο εισόδημα, ώστε να μην προσμετρούνται τα πάσης φύσεως επιδόματα αναπηρίας (προνοιακά επιδόματα, εξωιδρυματικό επίδομα, επίδομα κίνησης, διατροφικό επίδομα νεφροπαθών και μεταμοσχευμένων συμπαγών οργάνων κ.λπ.) τα οποία είναι αφορολόγητα. </w:t>
            </w:r>
          </w:p>
          <w:p w:rsidR="00BE490D" w:rsidRPr="00A03A2E" w:rsidRDefault="00BE490D" w:rsidP="008D12B7">
            <w:pPr>
              <w:pStyle w:val="a3"/>
              <w:spacing w:before="119" w:line="240" w:lineRule="auto"/>
              <w:ind w:right="125" w:firstLine="709"/>
              <w:rPr>
                <w:rFonts w:cs="Arial"/>
                <w:b w:val="0"/>
                <w:lang w:val="el-GR"/>
              </w:rPr>
            </w:pPr>
            <w:r w:rsidRPr="00A03A2E">
              <w:rPr>
                <w:rFonts w:cs="Arial"/>
                <w:b w:val="0"/>
                <w:lang w:val="el-GR"/>
              </w:rPr>
              <w:t>Σύμφωνα με τα ανωτέρω προτείνουμε: Μείωση κατά 50 % στις παρακάτω κατηγορίες:</w:t>
            </w:r>
          </w:p>
          <w:p w:rsidR="00BE490D" w:rsidRPr="00A03A2E" w:rsidRDefault="00BE490D" w:rsidP="008D12B7">
            <w:pPr>
              <w:pStyle w:val="a3"/>
              <w:spacing w:before="119" w:line="240" w:lineRule="auto"/>
              <w:ind w:right="125" w:firstLine="709"/>
              <w:rPr>
                <w:rFonts w:cs="Arial"/>
                <w:b w:val="0"/>
                <w:lang w:val="el-GR"/>
              </w:rPr>
            </w:pPr>
            <w:r w:rsidRPr="00A03A2E">
              <w:rPr>
                <w:rFonts w:cs="Arial"/>
                <w:b w:val="0"/>
              </w:rPr>
              <w:sym w:font="Symbol" w:char="F0B7"/>
            </w:r>
            <w:r w:rsidRPr="00A03A2E">
              <w:rPr>
                <w:rFonts w:cs="Arial"/>
                <w:b w:val="0"/>
                <w:lang w:val="el-GR"/>
              </w:rPr>
              <w:t xml:space="preserve"> 'Άτομα με αναπηρία από 67 % και άνω.</w:t>
            </w:r>
          </w:p>
          <w:p w:rsidR="00BE490D" w:rsidRPr="00A03A2E" w:rsidRDefault="00BE490D" w:rsidP="008D12B7">
            <w:pPr>
              <w:pStyle w:val="a3"/>
              <w:tabs>
                <w:tab w:val="left" w:pos="1698"/>
                <w:tab w:val="left" w:pos="2245"/>
                <w:tab w:val="left" w:pos="4282"/>
                <w:tab w:val="left" w:pos="4829"/>
                <w:tab w:val="left" w:pos="5294"/>
                <w:tab w:val="left" w:pos="5965"/>
                <w:tab w:val="left" w:pos="6721"/>
                <w:tab w:val="left" w:pos="8271"/>
                <w:tab w:val="left" w:pos="9459"/>
                <w:tab w:val="left" w:pos="9939"/>
                <w:tab w:val="left" w:pos="10530"/>
              </w:tabs>
              <w:spacing w:line="240" w:lineRule="auto"/>
              <w:ind w:left="107" w:right="447"/>
              <w:rPr>
                <w:rFonts w:cs="Arial"/>
                <w:b w:val="0"/>
                <w:lang w:val="el-GR"/>
              </w:rPr>
            </w:pPr>
            <w:r w:rsidRPr="00A03A2E">
              <w:rPr>
                <w:rFonts w:cs="Arial"/>
                <w:b w:val="0"/>
                <w:lang w:val="el-GR"/>
              </w:rPr>
              <w:t xml:space="preserve">Από όλα τα προαναφερόμενα προκύπτει ότι ο προϋπολογισμός εσόδων – εξόδων του τέλους καθαριότητας και ηλεκτροφωτισμού για το έτος 2020 ισοσκελίζεται σύμφωνα με την </w:t>
            </w:r>
            <w:hyperlink r:id="rId8">
              <w:r w:rsidRPr="00A03A2E">
                <w:rPr>
                  <w:rFonts w:cs="Arial"/>
                  <w:b w:val="0"/>
                  <w:lang w:val="el-GR"/>
                </w:rPr>
                <w:t xml:space="preserve"> ΚΥΑ</w:t>
              </w:r>
            </w:hyperlink>
            <w:r w:rsidRPr="00A03A2E">
              <w:rPr>
                <w:rFonts w:cs="Arial"/>
                <w:b w:val="0"/>
                <w:lang w:val="el-GR"/>
              </w:rPr>
              <w:t xml:space="preserve"> </w:t>
            </w:r>
            <w:hyperlink r:id="rId9">
              <w:r w:rsidRPr="00A03A2E">
                <w:rPr>
                  <w:rFonts w:cs="Arial"/>
                  <w:b w:val="0"/>
                  <w:lang w:val="el-GR"/>
                </w:rPr>
                <w:t>55905/2019 (ΦΕΚ 3054/27.07.2019 τεύχος Β')</w:t>
              </w:r>
            </w:hyperlink>
            <w:r w:rsidRPr="00A03A2E">
              <w:rPr>
                <w:rFonts w:cs="Arial"/>
                <w:b w:val="0"/>
                <w:lang w:val="el-GR"/>
              </w:rPr>
              <w:t>: Παροχή οδηγιών για την κατάρτιση του προϋπολογισμού των δήμων, οικονομικού έτους 2020 - τροποποίηση της αριθμ. 7028/2004 (Β'253) απόφασης, η οποία προβλέπει ότι:</w:t>
            </w:r>
          </w:p>
          <w:p w:rsidR="00BE490D" w:rsidRPr="00A03A2E" w:rsidRDefault="00BE490D" w:rsidP="008D12B7">
            <w:pPr>
              <w:pStyle w:val="a3"/>
              <w:spacing w:before="99" w:line="240" w:lineRule="auto"/>
              <w:ind w:left="107" w:right="116"/>
              <w:rPr>
                <w:rFonts w:cs="Arial"/>
                <w:b w:val="0"/>
                <w:lang w:val="el-GR"/>
              </w:rPr>
            </w:pPr>
            <w:r w:rsidRPr="00A03A2E">
              <w:rPr>
                <w:rFonts w:cs="Arial"/>
                <w:b w:val="0"/>
                <w:lang w:val="el-GR"/>
              </w:rPr>
              <w:t>«Για τον προσδιορισμό του ύψους των συντελεστών επιβολής των ανταποδοτικών τελών λαμβάνεται υπόψη ότι τα έσοδα:</w:t>
            </w:r>
          </w:p>
          <w:p w:rsidR="00BE490D" w:rsidRPr="00A03A2E" w:rsidRDefault="00BE490D" w:rsidP="008D12B7">
            <w:pPr>
              <w:pStyle w:val="a3"/>
              <w:spacing w:before="198" w:line="240" w:lineRule="auto"/>
              <w:ind w:left="107" w:right="107"/>
              <w:rPr>
                <w:rFonts w:cs="Arial"/>
                <w:b w:val="0"/>
                <w:lang w:val="el-GR"/>
              </w:rPr>
            </w:pPr>
            <w:r w:rsidRPr="00A03A2E">
              <w:rPr>
                <w:rFonts w:cs="Arial"/>
                <w:b w:val="0"/>
                <w:lang w:val="el-GR"/>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BE490D" w:rsidRPr="00A03A2E" w:rsidRDefault="00BE490D" w:rsidP="008D12B7">
            <w:pPr>
              <w:pStyle w:val="a3"/>
              <w:spacing w:before="200" w:line="240" w:lineRule="auto"/>
              <w:ind w:left="107" w:right="103"/>
              <w:rPr>
                <w:rFonts w:cs="Arial"/>
                <w:b w:val="0"/>
                <w:lang w:val="el-GR"/>
              </w:rPr>
            </w:pPr>
            <w:r w:rsidRPr="00A03A2E">
              <w:rPr>
                <w:rFonts w:cs="Arial"/>
                <w:b w:val="0"/>
                <w:lang w:val="el-GR"/>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BE490D" w:rsidRPr="00A03A2E" w:rsidRDefault="00BE490D" w:rsidP="008D12B7">
            <w:pPr>
              <w:pStyle w:val="a3"/>
              <w:spacing w:before="194" w:line="240" w:lineRule="auto"/>
              <w:ind w:left="107" w:right="436"/>
              <w:rPr>
                <w:rFonts w:cs="Arial"/>
                <w:b w:val="0"/>
                <w:lang w:val="el-GR"/>
              </w:rPr>
            </w:pPr>
            <w:r w:rsidRPr="00A03A2E">
              <w:rPr>
                <w:rFonts w:cs="Arial"/>
                <w:b w:val="0"/>
                <w:lang w:val="el-GR"/>
              </w:rPr>
              <w:t>γ) καλύπτουν αποκλειστικά και μόνο τις δαπάνες των αντίστοιχων υπηρεσιών και δεν μπορούν να εξυπηρετήσουν άλλες δαπάνες του δήμου.</w:t>
            </w:r>
          </w:p>
          <w:p w:rsidR="00BE490D" w:rsidRPr="00A03A2E" w:rsidRDefault="00BE490D" w:rsidP="008D12B7">
            <w:pPr>
              <w:pStyle w:val="a3"/>
              <w:spacing w:line="240" w:lineRule="auto"/>
              <w:rPr>
                <w:rFonts w:cs="Arial"/>
                <w:b w:val="0"/>
                <w:bCs/>
                <w:sz w:val="18"/>
                <w:szCs w:val="18"/>
                <w:lang w:val="el-GR"/>
              </w:rPr>
            </w:pPr>
          </w:p>
        </w:tc>
      </w:tr>
      <w:tr w:rsidR="007F4600" w:rsidRPr="00A03A2E" w:rsidTr="00904D37">
        <w:trPr>
          <w:trHeight w:val="415"/>
        </w:trPr>
        <w:tc>
          <w:tcPr>
            <w:tcW w:w="675" w:type="dxa"/>
            <w:shd w:val="clear" w:color="auto" w:fill="FFFFFF"/>
          </w:tcPr>
          <w:p w:rsidR="007F4600" w:rsidRDefault="007F4600" w:rsidP="007F4600">
            <w:pPr>
              <w:pStyle w:val="a3"/>
              <w:spacing w:line="240" w:lineRule="auto"/>
              <w:jc w:val="center"/>
              <w:rPr>
                <w:rFonts w:cs="Arial"/>
                <w:bCs/>
                <w:sz w:val="18"/>
                <w:szCs w:val="18"/>
                <w:lang w:val="el-GR"/>
              </w:rPr>
            </w:pPr>
            <w:r>
              <w:rPr>
                <w:rFonts w:cs="Arial"/>
                <w:bCs/>
                <w:sz w:val="18"/>
                <w:szCs w:val="18"/>
                <w:lang w:val="el-GR"/>
              </w:rPr>
              <w:lastRenderedPageBreak/>
              <w:t>15.</w:t>
            </w:r>
          </w:p>
        </w:tc>
        <w:tc>
          <w:tcPr>
            <w:tcW w:w="3969" w:type="dxa"/>
            <w:shd w:val="clear" w:color="auto" w:fill="FFFFFF"/>
          </w:tcPr>
          <w:p w:rsidR="007F4600" w:rsidRDefault="007F4600" w:rsidP="007F4600">
            <w:pPr>
              <w:pStyle w:val="TableParagraph"/>
              <w:ind w:right="126"/>
              <w:jc w:val="both"/>
              <w:rPr>
                <w:rFonts w:ascii="Arial" w:hAnsi="Arial" w:cs="Arial"/>
                <w:sz w:val="20"/>
                <w:szCs w:val="20"/>
              </w:rPr>
            </w:pPr>
            <w:r>
              <w:rPr>
                <w:rFonts w:ascii="Arial" w:hAnsi="Arial" w:cs="Arial"/>
                <w:sz w:val="20"/>
                <w:szCs w:val="20"/>
              </w:rPr>
              <w:t>Καθορισμός τελών ύδρευσης Δήμου Ορχομενού για το έτος 2023.</w:t>
            </w:r>
          </w:p>
        </w:tc>
        <w:tc>
          <w:tcPr>
            <w:tcW w:w="5812" w:type="dxa"/>
            <w:shd w:val="clear" w:color="auto" w:fill="FFFFFF"/>
          </w:tcPr>
          <w:p w:rsidR="00904D37" w:rsidRPr="00904D37" w:rsidRDefault="007F4600" w:rsidP="00904D37">
            <w:pPr>
              <w:spacing w:line="360" w:lineRule="auto"/>
              <w:rPr>
                <w:rFonts w:ascii="Arial" w:hAnsi="Arial" w:cs="Arial"/>
                <w:b/>
                <w:lang w:val="el-GR"/>
              </w:rPr>
            </w:pPr>
            <w:r w:rsidRPr="00904D37">
              <w:rPr>
                <w:rFonts w:ascii="Arial" w:hAnsi="Arial" w:cs="Arial"/>
                <w:b/>
                <w:bCs/>
                <w:lang w:val="el-GR"/>
              </w:rPr>
              <w:t>22</w:t>
            </w:r>
            <w:r w:rsidR="00317CD0" w:rsidRPr="00904D37">
              <w:rPr>
                <w:rFonts w:ascii="Arial" w:hAnsi="Arial" w:cs="Arial"/>
                <w:b/>
                <w:bCs/>
                <w:lang w:val="el-GR"/>
              </w:rPr>
              <w:t>1</w:t>
            </w:r>
            <w:r w:rsidRPr="00904D37">
              <w:rPr>
                <w:rFonts w:ascii="Arial" w:hAnsi="Arial" w:cs="Arial"/>
                <w:b/>
                <w:bCs/>
                <w:lang w:val="el-GR"/>
              </w:rPr>
              <w:t>/2022</w:t>
            </w:r>
            <w:r w:rsidR="00904D37" w:rsidRPr="00904D37">
              <w:rPr>
                <w:rFonts w:ascii="Arial" w:hAnsi="Arial" w:cs="Arial"/>
                <w:b/>
                <w:lang w:val="el-GR"/>
              </w:rPr>
              <w:t xml:space="preserve"> </w:t>
            </w:r>
          </w:p>
          <w:p w:rsidR="00904D37" w:rsidRPr="00904D37" w:rsidRDefault="00904D37" w:rsidP="00904D37">
            <w:pPr>
              <w:spacing w:line="360" w:lineRule="auto"/>
              <w:jc w:val="center"/>
              <w:rPr>
                <w:rFonts w:ascii="Arial" w:hAnsi="Arial" w:cs="Arial"/>
                <w:b/>
                <w:lang w:val="el-GR"/>
              </w:rPr>
            </w:pPr>
            <w:r w:rsidRPr="00904D37">
              <w:rPr>
                <w:rFonts w:ascii="Arial" w:hAnsi="Arial" w:cs="Arial"/>
                <w:b/>
                <w:lang w:val="el-GR"/>
              </w:rPr>
              <w:t>ΑΠΟΦΑΣΙΖΕΙ</w:t>
            </w:r>
          </w:p>
          <w:p w:rsidR="00904D37" w:rsidRPr="00904D37" w:rsidRDefault="00904D37" w:rsidP="00904D37">
            <w:pPr>
              <w:spacing w:line="360" w:lineRule="auto"/>
              <w:jc w:val="center"/>
              <w:rPr>
                <w:rFonts w:ascii="Arial" w:hAnsi="Arial" w:cs="Arial"/>
                <w:b/>
                <w:lang w:val="el-GR"/>
              </w:rPr>
            </w:pPr>
            <w:r w:rsidRPr="00904D37">
              <w:rPr>
                <w:rFonts w:ascii="Arial" w:hAnsi="Arial" w:cs="Arial"/>
                <w:b/>
                <w:lang w:val="el-GR"/>
              </w:rPr>
              <w:t>( με 4 ΝΑΙ και 1 ΟΧΙ)</w:t>
            </w:r>
          </w:p>
          <w:p w:rsidR="00BE490D" w:rsidRDefault="00BE490D" w:rsidP="00A03A2E">
            <w:pPr>
              <w:jc w:val="both"/>
              <w:rPr>
                <w:rFonts w:ascii="Arial" w:hAnsi="Arial" w:cs="Arial"/>
                <w:lang w:val="el-GR"/>
              </w:rPr>
            </w:pPr>
            <w:r w:rsidRPr="00BE490D">
              <w:rPr>
                <w:rFonts w:ascii="Arial" w:hAnsi="Arial" w:cs="Arial"/>
                <w:lang w:val="el-GR"/>
              </w:rPr>
              <w:t xml:space="preserve">Εγκρίνει  και καθορίζει τα τέλη  ύδρευσης για το έτος το 2023 και εφεξής στην Δημοτική Ενότητα Ακραιφνίας   σύμφωνα με το τιμολόγιο της Δημοτικής Κοινότητας Ορχομενού ( εφαρμογή ίδιας τιμολογιακής πολιτικής) ως εξής: </w:t>
            </w:r>
          </w:p>
          <w:p w:rsidR="00A03A2E" w:rsidRPr="00BE490D" w:rsidRDefault="00A03A2E" w:rsidP="00A03A2E">
            <w:pPr>
              <w:jc w:val="both"/>
              <w:rPr>
                <w:rFonts w:ascii="Arial" w:hAnsi="Arial" w:cs="Arial"/>
                <w:lang w:val="el-GR"/>
              </w:rPr>
            </w:pPr>
          </w:p>
          <w:tbl>
            <w:tblPr>
              <w:tblW w:w="5044" w:type="dxa"/>
              <w:tblInd w:w="93" w:type="dxa"/>
              <w:tblLayout w:type="fixed"/>
              <w:tblLook w:val="0000" w:firstRow="0" w:lastRow="0" w:firstColumn="0" w:lastColumn="0" w:noHBand="0" w:noVBand="0"/>
            </w:tblPr>
            <w:tblGrid>
              <w:gridCol w:w="3205"/>
              <w:gridCol w:w="1839"/>
            </w:tblGrid>
            <w:tr w:rsidR="00BE490D" w:rsidRPr="00A03A2E" w:rsidTr="00904D37">
              <w:trPr>
                <w:trHeight w:val="622"/>
              </w:trPr>
              <w:tc>
                <w:tcPr>
                  <w:tcW w:w="3205" w:type="dxa"/>
                  <w:tcBorders>
                    <w:top w:val="single" w:sz="4" w:space="0" w:color="auto"/>
                    <w:left w:val="single" w:sz="4" w:space="0" w:color="000000"/>
                    <w:bottom w:val="single" w:sz="4" w:space="0" w:color="000000"/>
                    <w:right w:val="single" w:sz="4" w:space="0" w:color="000000"/>
                  </w:tcBorders>
                  <w:shd w:val="clear" w:color="auto" w:fill="auto"/>
                  <w:vAlign w:val="center"/>
                </w:tcPr>
                <w:p w:rsidR="00BE490D" w:rsidRPr="00BE490D" w:rsidRDefault="00BE490D" w:rsidP="00BE490D">
                  <w:pPr>
                    <w:rPr>
                      <w:lang w:val="el-GR"/>
                    </w:rPr>
                  </w:pPr>
                  <w:r w:rsidRPr="00BE490D">
                    <w:rPr>
                      <w:rFonts w:ascii="Verdana" w:hAnsi="Verdana" w:cs="Verdana"/>
                      <w:lang w:val="el-GR"/>
                    </w:rPr>
                    <w:t>ΚΑΤΑΝΑΛΩΣΗ από 0 έως 25</w:t>
                  </w:r>
                </w:p>
              </w:tc>
              <w:tc>
                <w:tcPr>
                  <w:tcW w:w="1839" w:type="dxa"/>
                  <w:tcBorders>
                    <w:top w:val="single" w:sz="4" w:space="0" w:color="auto"/>
                    <w:bottom w:val="single" w:sz="4" w:space="0" w:color="000000"/>
                    <w:right w:val="single" w:sz="4" w:space="0" w:color="000000"/>
                  </w:tcBorders>
                  <w:shd w:val="clear" w:color="auto" w:fill="auto"/>
                  <w:vAlign w:val="center"/>
                </w:tcPr>
                <w:p w:rsidR="00BE490D" w:rsidRPr="00BE490D" w:rsidRDefault="00BE490D" w:rsidP="00BE490D">
                  <w:pPr>
                    <w:ind w:right="3684"/>
                    <w:rPr>
                      <w:lang w:val="el-GR"/>
                    </w:rPr>
                  </w:pPr>
                  <w:r w:rsidRPr="00BE490D">
                    <w:rPr>
                      <w:rFonts w:ascii="Verdana" w:hAnsi="Verdana" w:cs="Verdana"/>
                      <w:lang w:val="el-GR"/>
                    </w:rPr>
                    <w:t>0</w:t>
                  </w:r>
                </w:p>
              </w:tc>
            </w:tr>
            <w:tr w:rsidR="00BE490D" w:rsidRPr="00A03A2E" w:rsidTr="00904D37">
              <w:trPr>
                <w:trHeight w:val="560"/>
              </w:trPr>
              <w:tc>
                <w:tcPr>
                  <w:tcW w:w="3205" w:type="dxa"/>
                  <w:tcBorders>
                    <w:left w:val="single" w:sz="4" w:space="0" w:color="000000"/>
                    <w:bottom w:val="single" w:sz="4" w:space="0" w:color="000000"/>
                    <w:right w:val="single" w:sz="4" w:space="0" w:color="000000"/>
                  </w:tcBorders>
                  <w:shd w:val="clear" w:color="auto" w:fill="auto"/>
                  <w:vAlign w:val="center"/>
                </w:tcPr>
                <w:p w:rsidR="00BE490D" w:rsidRPr="00BE490D" w:rsidRDefault="00BE490D" w:rsidP="00BE490D">
                  <w:pPr>
                    <w:rPr>
                      <w:lang w:val="el-GR"/>
                    </w:rPr>
                  </w:pPr>
                  <w:r w:rsidRPr="00BE490D">
                    <w:rPr>
                      <w:rFonts w:ascii="Verdana" w:hAnsi="Verdana" w:cs="Verdana"/>
                      <w:lang w:val="el-GR"/>
                    </w:rPr>
                    <w:t>ΚΑΤΑΝΑΛΩΣΗ από 26 έως 50</w:t>
                  </w:r>
                </w:p>
              </w:tc>
              <w:tc>
                <w:tcPr>
                  <w:tcW w:w="1839" w:type="dxa"/>
                  <w:tcBorders>
                    <w:bottom w:val="single" w:sz="4" w:space="0" w:color="000000"/>
                    <w:right w:val="single" w:sz="4" w:space="0" w:color="000000"/>
                  </w:tcBorders>
                  <w:shd w:val="clear" w:color="auto" w:fill="auto"/>
                  <w:vAlign w:val="center"/>
                </w:tcPr>
                <w:p w:rsidR="00BE490D" w:rsidRPr="00BE490D" w:rsidRDefault="00BE490D" w:rsidP="00BE490D">
                  <w:pPr>
                    <w:rPr>
                      <w:lang w:val="el-GR"/>
                    </w:rPr>
                  </w:pPr>
                  <w:r w:rsidRPr="00BE490D">
                    <w:rPr>
                      <w:rFonts w:ascii="Verdana" w:hAnsi="Verdana" w:cs="Verdana"/>
                      <w:lang w:val="el-GR"/>
                    </w:rPr>
                    <w:t>0,4</w:t>
                  </w:r>
                </w:p>
              </w:tc>
            </w:tr>
            <w:tr w:rsidR="00BE490D" w:rsidRPr="00A03A2E" w:rsidTr="00904D37">
              <w:trPr>
                <w:trHeight w:val="637"/>
              </w:trPr>
              <w:tc>
                <w:tcPr>
                  <w:tcW w:w="3205" w:type="dxa"/>
                  <w:tcBorders>
                    <w:left w:val="single" w:sz="4" w:space="0" w:color="000000"/>
                    <w:bottom w:val="single" w:sz="4" w:space="0" w:color="000000"/>
                    <w:right w:val="single" w:sz="4" w:space="0" w:color="000000"/>
                  </w:tcBorders>
                  <w:shd w:val="clear" w:color="auto" w:fill="auto"/>
                  <w:vAlign w:val="center"/>
                </w:tcPr>
                <w:p w:rsidR="00BE490D" w:rsidRPr="00BE490D" w:rsidRDefault="00BE490D" w:rsidP="00BE490D">
                  <w:pPr>
                    <w:spacing w:after="240"/>
                    <w:rPr>
                      <w:lang w:val="el-GR"/>
                    </w:rPr>
                  </w:pPr>
                  <w:r w:rsidRPr="00BE490D">
                    <w:rPr>
                      <w:rFonts w:ascii="Verdana" w:hAnsi="Verdana" w:cs="Verdana"/>
                      <w:lang w:val="el-GR"/>
                    </w:rPr>
                    <w:t>ΚΑΤΑΝΑΛΩΣΗ 51 έως 75</w:t>
                  </w:r>
                </w:p>
              </w:tc>
              <w:tc>
                <w:tcPr>
                  <w:tcW w:w="1839" w:type="dxa"/>
                  <w:tcBorders>
                    <w:bottom w:val="single" w:sz="4" w:space="0" w:color="000000"/>
                    <w:right w:val="single" w:sz="4" w:space="0" w:color="000000"/>
                  </w:tcBorders>
                  <w:shd w:val="clear" w:color="auto" w:fill="auto"/>
                  <w:vAlign w:val="center"/>
                </w:tcPr>
                <w:p w:rsidR="00BE490D" w:rsidRPr="00BE490D" w:rsidRDefault="00BE490D" w:rsidP="00BE490D">
                  <w:pPr>
                    <w:rPr>
                      <w:lang w:val="el-GR"/>
                    </w:rPr>
                  </w:pPr>
                  <w:r w:rsidRPr="00BE490D">
                    <w:rPr>
                      <w:rFonts w:ascii="Verdana" w:hAnsi="Verdana" w:cs="Verdana"/>
                      <w:lang w:val="el-GR"/>
                    </w:rPr>
                    <w:t>0,8</w:t>
                  </w:r>
                </w:p>
              </w:tc>
            </w:tr>
            <w:tr w:rsidR="00BE490D" w:rsidRPr="00A03A2E" w:rsidTr="00904D37">
              <w:trPr>
                <w:trHeight w:val="551"/>
              </w:trPr>
              <w:tc>
                <w:tcPr>
                  <w:tcW w:w="3205" w:type="dxa"/>
                  <w:tcBorders>
                    <w:left w:val="single" w:sz="4" w:space="0" w:color="000000"/>
                    <w:bottom w:val="single" w:sz="4" w:space="0" w:color="000000"/>
                    <w:right w:val="single" w:sz="4" w:space="0" w:color="000000"/>
                  </w:tcBorders>
                  <w:shd w:val="clear" w:color="auto" w:fill="auto"/>
                  <w:vAlign w:val="center"/>
                </w:tcPr>
                <w:p w:rsidR="00BE490D" w:rsidRPr="00BE490D" w:rsidRDefault="00BE490D" w:rsidP="00BE490D">
                  <w:pPr>
                    <w:rPr>
                      <w:lang w:val="el-GR"/>
                    </w:rPr>
                  </w:pPr>
                  <w:r w:rsidRPr="00BE490D">
                    <w:rPr>
                      <w:rFonts w:ascii="Verdana" w:hAnsi="Verdana" w:cs="Verdana"/>
                      <w:lang w:val="el-GR"/>
                    </w:rPr>
                    <w:t>ΚΑΤΑΝΑΛΩΣΗ  75 έως 99999</w:t>
                  </w:r>
                </w:p>
              </w:tc>
              <w:tc>
                <w:tcPr>
                  <w:tcW w:w="1839" w:type="dxa"/>
                  <w:tcBorders>
                    <w:bottom w:val="single" w:sz="4" w:space="0" w:color="000000"/>
                    <w:right w:val="single" w:sz="4" w:space="0" w:color="000000"/>
                  </w:tcBorders>
                  <w:shd w:val="clear" w:color="auto" w:fill="auto"/>
                  <w:vAlign w:val="center"/>
                </w:tcPr>
                <w:p w:rsidR="00BE490D" w:rsidRPr="00BE490D" w:rsidRDefault="00BE490D" w:rsidP="00BE490D">
                  <w:pPr>
                    <w:ind w:right="2550"/>
                    <w:rPr>
                      <w:lang w:val="el-GR"/>
                    </w:rPr>
                  </w:pPr>
                  <w:r w:rsidRPr="00BE490D">
                    <w:rPr>
                      <w:rFonts w:ascii="Verdana" w:hAnsi="Verdana" w:cs="Verdana"/>
                      <w:lang w:val="el-GR"/>
                    </w:rPr>
                    <w:t>1</w:t>
                  </w:r>
                </w:p>
              </w:tc>
            </w:tr>
          </w:tbl>
          <w:p w:rsidR="00BE490D" w:rsidRPr="00BE490D" w:rsidRDefault="00BE490D" w:rsidP="00BE490D">
            <w:pPr>
              <w:spacing w:line="360" w:lineRule="auto"/>
              <w:jc w:val="center"/>
              <w:rPr>
                <w:rFonts w:ascii="Arial" w:hAnsi="Arial" w:cs="Arial"/>
                <w:b/>
                <w:lang w:val="el-GR"/>
              </w:rPr>
            </w:pPr>
          </w:p>
          <w:p w:rsidR="00BE490D" w:rsidRPr="00BE490D" w:rsidRDefault="00BE490D" w:rsidP="00BE490D">
            <w:pPr>
              <w:spacing w:after="5" w:line="396" w:lineRule="auto"/>
              <w:jc w:val="both"/>
              <w:rPr>
                <w:rFonts w:ascii="Arial" w:eastAsia="Arial" w:hAnsi="Arial" w:cs="Arial"/>
                <w:color w:val="000000"/>
                <w:lang w:val="el-GR"/>
              </w:rPr>
            </w:pPr>
            <w:r w:rsidRPr="00BE490D">
              <w:rPr>
                <w:rFonts w:ascii="Arial" w:eastAsia="Arial" w:hAnsi="Arial" w:cs="Arial"/>
                <w:color w:val="000000"/>
                <w:lang w:val="el-GR"/>
              </w:rPr>
              <w:t>Κατά τα λοιπά ισχύει η Α.Δ.Σ 98/2020 του Δήμου Ορχομενού.</w:t>
            </w:r>
          </w:p>
          <w:p w:rsidR="00BE490D" w:rsidRPr="003D6439" w:rsidRDefault="00BE490D" w:rsidP="00317CD0">
            <w:pPr>
              <w:pStyle w:val="a3"/>
              <w:spacing w:line="240" w:lineRule="auto"/>
              <w:rPr>
                <w:rFonts w:cs="Arial"/>
                <w:bCs/>
                <w:sz w:val="18"/>
                <w:szCs w:val="18"/>
                <w:lang w:val="el-GR"/>
              </w:rPr>
            </w:pPr>
          </w:p>
        </w:tc>
      </w:tr>
      <w:tr w:rsidR="007F4600" w:rsidRPr="00A03A2E" w:rsidTr="00904D37">
        <w:trPr>
          <w:trHeight w:val="415"/>
        </w:trPr>
        <w:tc>
          <w:tcPr>
            <w:tcW w:w="675" w:type="dxa"/>
            <w:shd w:val="clear" w:color="auto" w:fill="FFFFFF"/>
          </w:tcPr>
          <w:p w:rsidR="007F4600" w:rsidRDefault="007F4600" w:rsidP="007F4600">
            <w:pPr>
              <w:pStyle w:val="a3"/>
              <w:spacing w:line="240" w:lineRule="auto"/>
              <w:jc w:val="center"/>
              <w:rPr>
                <w:rFonts w:cs="Arial"/>
                <w:bCs/>
                <w:sz w:val="18"/>
                <w:szCs w:val="18"/>
                <w:lang w:val="el-GR"/>
              </w:rPr>
            </w:pPr>
            <w:r>
              <w:rPr>
                <w:rFonts w:cs="Arial"/>
                <w:bCs/>
                <w:sz w:val="18"/>
                <w:szCs w:val="18"/>
                <w:lang w:val="el-GR"/>
              </w:rPr>
              <w:lastRenderedPageBreak/>
              <w:t>16.</w:t>
            </w:r>
          </w:p>
        </w:tc>
        <w:tc>
          <w:tcPr>
            <w:tcW w:w="3969" w:type="dxa"/>
            <w:shd w:val="clear" w:color="auto" w:fill="FFFFFF"/>
          </w:tcPr>
          <w:p w:rsidR="007F4600" w:rsidRPr="007F4600" w:rsidRDefault="007F4600" w:rsidP="007F4600">
            <w:pPr>
              <w:ind w:left="57" w:right="57"/>
              <w:jc w:val="both"/>
              <w:rPr>
                <w:rFonts w:ascii="Arial" w:hAnsi="Arial" w:cs="Arial"/>
                <w:b/>
                <w:sz w:val="18"/>
                <w:szCs w:val="18"/>
                <w:lang w:val="el-GR"/>
              </w:rPr>
            </w:pPr>
            <w:r w:rsidRPr="007F4600">
              <w:rPr>
                <w:rFonts w:ascii="Arial" w:hAnsi="Arial" w:cs="Arial"/>
                <w:lang w:val="el-GR"/>
              </w:rPr>
              <w:t>Καθορισμός (επικαιροποίηση) τελών Άρδευσης Δήμου Ορχομενού για το έτος 2023.</w:t>
            </w:r>
          </w:p>
        </w:tc>
        <w:tc>
          <w:tcPr>
            <w:tcW w:w="5812" w:type="dxa"/>
            <w:shd w:val="clear" w:color="auto" w:fill="FFFFFF"/>
          </w:tcPr>
          <w:p w:rsidR="007F4600" w:rsidRPr="00904D37" w:rsidRDefault="007F4600" w:rsidP="00A03A2E">
            <w:pPr>
              <w:pStyle w:val="a3"/>
              <w:spacing w:line="240" w:lineRule="auto"/>
              <w:rPr>
                <w:rFonts w:cs="Arial"/>
                <w:bCs/>
                <w:sz w:val="18"/>
                <w:szCs w:val="18"/>
                <w:lang w:val="el-GR"/>
              </w:rPr>
            </w:pPr>
            <w:r w:rsidRPr="00904D37">
              <w:rPr>
                <w:rFonts w:cs="Arial"/>
                <w:bCs/>
                <w:sz w:val="18"/>
                <w:szCs w:val="18"/>
                <w:lang w:val="el-GR"/>
              </w:rPr>
              <w:t>2</w:t>
            </w:r>
            <w:r w:rsidR="00317CD0" w:rsidRPr="00904D37">
              <w:rPr>
                <w:rFonts w:cs="Arial"/>
                <w:bCs/>
                <w:sz w:val="18"/>
                <w:szCs w:val="18"/>
                <w:lang w:val="el-GR"/>
              </w:rPr>
              <w:t>2</w:t>
            </w:r>
            <w:r w:rsidR="008669E7" w:rsidRPr="00904D37">
              <w:rPr>
                <w:rFonts w:cs="Arial"/>
                <w:bCs/>
                <w:sz w:val="18"/>
                <w:szCs w:val="18"/>
                <w:lang w:val="el-GR"/>
              </w:rPr>
              <w:t>2</w:t>
            </w:r>
            <w:r w:rsidRPr="00904D37">
              <w:rPr>
                <w:rFonts w:cs="Arial"/>
                <w:bCs/>
                <w:sz w:val="18"/>
                <w:szCs w:val="18"/>
                <w:lang w:val="el-GR"/>
              </w:rPr>
              <w:t>/2022</w:t>
            </w:r>
          </w:p>
          <w:p w:rsidR="00BA3677" w:rsidRPr="00A03A2E" w:rsidRDefault="00BA3677" w:rsidP="00A03A2E">
            <w:pPr>
              <w:jc w:val="center"/>
              <w:rPr>
                <w:rFonts w:ascii="Arial" w:hAnsi="Arial" w:cs="Arial"/>
                <w:lang w:val="el-GR"/>
              </w:rPr>
            </w:pPr>
            <w:r w:rsidRPr="00A03A2E">
              <w:rPr>
                <w:rFonts w:ascii="Arial" w:hAnsi="Arial" w:cs="Arial"/>
                <w:lang w:val="el-GR"/>
              </w:rPr>
              <w:t>ΑΠΟΦΑΣΙΖΕΙ ΟΜΟΦΩΝΑ</w:t>
            </w:r>
          </w:p>
          <w:p w:rsidR="00BA3677" w:rsidRPr="00A03A2E" w:rsidRDefault="00BA3677" w:rsidP="00A03A2E">
            <w:pPr>
              <w:jc w:val="center"/>
              <w:rPr>
                <w:rFonts w:ascii="Arial" w:hAnsi="Arial" w:cs="Arial"/>
                <w:lang w:val="el-GR"/>
              </w:rPr>
            </w:pPr>
          </w:p>
          <w:p w:rsidR="00BA3677" w:rsidRPr="00A03A2E" w:rsidRDefault="00BA3677" w:rsidP="00A03A2E">
            <w:pPr>
              <w:jc w:val="both"/>
              <w:rPr>
                <w:rFonts w:ascii="Arial" w:hAnsi="Arial" w:cs="Arial"/>
                <w:lang w:val="el-GR"/>
              </w:rPr>
            </w:pPr>
            <w:r w:rsidRPr="00A03A2E">
              <w:rPr>
                <w:rFonts w:ascii="Arial" w:hAnsi="Arial" w:cs="Arial"/>
                <w:lang w:val="el-GR"/>
              </w:rPr>
              <w:t xml:space="preserve">Εγκρίνει τον καθορισμό ( επικαιροποίηση ) τελών άρδευσης για το έτος  2023 και εφεξής ως εξής: </w:t>
            </w:r>
          </w:p>
          <w:p w:rsidR="00BA3677" w:rsidRPr="00A03A2E" w:rsidRDefault="00BA3677" w:rsidP="00A03A2E">
            <w:pPr>
              <w:pStyle w:val="a3"/>
              <w:tabs>
                <w:tab w:val="left" w:pos="10490"/>
              </w:tabs>
              <w:spacing w:line="240" w:lineRule="auto"/>
              <w:ind w:right="391"/>
              <w:rPr>
                <w:rFonts w:cs="Arial"/>
                <w:b w:val="0"/>
                <w:lang w:val="el-GR"/>
              </w:rPr>
            </w:pPr>
            <w:r w:rsidRPr="00A03A2E">
              <w:rPr>
                <w:rFonts w:cs="Arial"/>
                <w:b w:val="0"/>
                <w:lang w:val="el-GR"/>
              </w:rPr>
              <w:t>Α. Τα αγροτεμάχια Δ.Κ. Ορχομενού , Τ.Κ. Αγίου Σπυρίδωνα , Τ.Κ. Καρυάς που αρδεύονται από το κλειστό κύκλωμα άρδευσης χρεώνονται με τέλη άρδευσης με το ποσό των 24,00 ευρώ /ανά στρέμμα για όλες τις αρδευόμενες καλλιέργειες.</w:t>
            </w:r>
          </w:p>
          <w:p w:rsidR="00BA3677" w:rsidRPr="00A03A2E" w:rsidRDefault="00BA3677" w:rsidP="00A03A2E">
            <w:pPr>
              <w:pStyle w:val="a3"/>
              <w:tabs>
                <w:tab w:val="left" w:pos="10490"/>
              </w:tabs>
              <w:spacing w:line="240" w:lineRule="auto"/>
              <w:ind w:right="391"/>
              <w:rPr>
                <w:rFonts w:cs="Arial"/>
                <w:b w:val="0"/>
                <w:lang w:val="el-GR"/>
              </w:rPr>
            </w:pPr>
            <w:r w:rsidRPr="00A03A2E">
              <w:rPr>
                <w:rFonts w:cs="Arial"/>
                <w:b w:val="0"/>
                <w:lang w:val="el-GR"/>
              </w:rPr>
              <w:t>Στα αγροτεμάχια με καλλιέργειες μηδικής, κηπευτικών των περιοχών Δ.Κ. Ορχομενού , Τ.Κ. Αγίου Σπυρίδωνα , Τ.Κ. Καρυάς τα οποία αρδεύονται από το κλειστό σύστημα άρδευσης</w:t>
            </w:r>
            <w:r w:rsidRPr="00A03A2E">
              <w:rPr>
                <w:rFonts w:cs="Arial"/>
                <w:b w:val="0"/>
                <w:spacing w:val="-39"/>
                <w:lang w:val="el-GR"/>
              </w:rPr>
              <w:t xml:space="preserve"> </w:t>
            </w:r>
            <w:r w:rsidRPr="00A03A2E">
              <w:rPr>
                <w:rFonts w:cs="Arial"/>
                <w:b w:val="0"/>
                <w:lang w:val="el-GR"/>
              </w:rPr>
              <w:t>υπάρχει πρόσθετη χρέωση με τέλη άρδευσης με το ποσό των 3,00 ευρώ /ανά</w:t>
            </w:r>
            <w:r w:rsidRPr="00A03A2E">
              <w:rPr>
                <w:rFonts w:cs="Arial"/>
                <w:b w:val="0"/>
                <w:spacing w:val="-5"/>
                <w:lang w:val="el-GR"/>
              </w:rPr>
              <w:t xml:space="preserve"> </w:t>
            </w:r>
            <w:r w:rsidRPr="00A03A2E">
              <w:rPr>
                <w:rFonts w:cs="Arial"/>
                <w:b w:val="0"/>
                <w:lang w:val="el-GR"/>
              </w:rPr>
              <w:t>στρέμμα.</w:t>
            </w:r>
          </w:p>
          <w:p w:rsidR="00BA3677" w:rsidRPr="00A03A2E" w:rsidRDefault="00BA3677" w:rsidP="00A03A2E">
            <w:pPr>
              <w:pStyle w:val="a3"/>
              <w:tabs>
                <w:tab w:val="left" w:pos="10490"/>
              </w:tabs>
              <w:spacing w:before="1" w:line="240" w:lineRule="auto"/>
              <w:ind w:right="391"/>
              <w:rPr>
                <w:rFonts w:cs="Arial"/>
                <w:b w:val="0"/>
                <w:lang w:val="el-GR"/>
              </w:rPr>
            </w:pPr>
            <w:r w:rsidRPr="00A03A2E">
              <w:rPr>
                <w:rFonts w:cs="Arial"/>
                <w:b w:val="0"/>
                <w:lang w:val="el-GR"/>
              </w:rPr>
              <w:t>Β. Τα αγροτεμάχια των περιοχών Δ.Κ. Ορχομενού , Τ.Κ. Αγίου Δημητρίου - Μαυρόγεια , Τ.Κ. Αγίου Σπυρίδωνα, Τ.Κ. Καρυάς εκτός κλειστού συστήματος άρδευσης χρεώνονται με τέλη άρδευσης με το ποσό 8,00 ευρώ / ανά στρέμμα για όλες τις αρδευόμενες καλλιέργειες.</w:t>
            </w:r>
          </w:p>
          <w:p w:rsidR="00BA3677" w:rsidRPr="00A03A2E" w:rsidRDefault="00BA3677" w:rsidP="00A03A2E">
            <w:pPr>
              <w:pStyle w:val="a3"/>
              <w:tabs>
                <w:tab w:val="left" w:pos="10490"/>
              </w:tabs>
              <w:spacing w:line="240" w:lineRule="auto"/>
              <w:ind w:right="391"/>
              <w:rPr>
                <w:rFonts w:cs="Arial"/>
                <w:b w:val="0"/>
                <w:lang w:val="el-GR"/>
              </w:rPr>
            </w:pPr>
            <w:r w:rsidRPr="00A03A2E">
              <w:rPr>
                <w:rFonts w:cs="Arial"/>
                <w:b w:val="0"/>
                <w:lang w:val="el-GR"/>
              </w:rPr>
              <w:t xml:space="preserve">Γ. Τα αγροτεμάχια των περιοχών Δ.Κ. Ορχομενού , Αγίου Δημητρίου – Μαυρόγειας, Τ.Κ. Αγίου Σπυρίδωνα, Τ.Κ. Καρυάς εντός και εκτός κλειστού συστήματος άρδευσης χρεώνονται με τέλη υπέρ έργων άρδευσης ανεξαρτήτου καλλιέργειας με το πόσο των 2,00 ευρώ / ανά στρέμμα. </w:t>
            </w:r>
          </w:p>
          <w:p w:rsidR="00BA3677" w:rsidRPr="00A03A2E" w:rsidRDefault="00BA3677" w:rsidP="00A03A2E">
            <w:pPr>
              <w:pStyle w:val="a3"/>
              <w:tabs>
                <w:tab w:val="left" w:pos="10490"/>
              </w:tabs>
              <w:spacing w:line="240" w:lineRule="auto"/>
              <w:ind w:right="391"/>
              <w:rPr>
                <w:rFonts w:cs="Arial"/>
                <w:b w:val="0"/>
                <w:lang w:val="el-GR"/>
              </w:rPr>
            </w:pPr>
            <w:r w:rsidRPr="00A03A2E">
              <w:rPr>
                <w:rFonts w:cs="Arial"/>
                <w:b w:val="0"/>
                <w:lang w:val="el-GR"/>
              </w:rPr>
              <w:t>Δ. Τα αγροτεμάχια της Τ.Κ. Διονύσου που αρδεύονται από το αντλιοστάσιο του Δήμου ( θέση Καμπιά) χρεώνονται με τέλη άρδευσης με το ποσό των 38,00 ευρώ / ανά στρέμμα για όλες τις αρδευόμενες καλλιέργειες.</w:t>
            </w:r>
          </w:p>
          <w:p w:rsidR="00BA3677" w:rsidRPr="00A03A2E" w:rsidRDefault="00BA3677" w:rsidP="00A03A2E">
            <w:pPr>
              <w:pStyle w:val="a3"/>
              <w:tabs>
                <w:tab w:val="left" w:pos="10490"/>
              </w:tabs>
              <w:spacing w:line="240" w:lineRule="auto"/>
              <w:ind w:right="533"/>
              <w:rPr>
                <w:rFonts w:cs="Arial"/>
                <w:b w:val="0"/>
                <w:lang w:val="el-GR"/>
              </w:rPr>
            </w:pPr>
            <w:r w:rsidRPr="00A03A2E">
              <w:rPr>
                <w:rFonts w:cs="Arial"/>
                <w:b w:val="0"/>
                <w:bCs/>
                <w:lang w:val="el-GR"/>
              </w:rPr>
              <w:t>Ε.</w:t>
            </w:r>
            <w:r w:rsidRPr="00A03A2E">
              <w:rPr>
                <w:rFonts w:cs="Arial"/>
                <w:b w:val="0"/>
                <w:lang w:val="el-GR"/>
              </w:rPr>
              <w:t xml:space="preserve"> Για τα αγροτεμάχια του αγροκτήματος του Τοπικού Διαμερίσματος Αγ Σπυρίδωνα τα ελάχιστα τέλη άρδευσης για παράδοση νερού μέσω αντλιοστασίου άρδευσης είναι 10 ευρώ ανά στρέμμα.</w:t>
            </w:r>
          </w:p>
          <w:p w:rsidR="00BA3677" w:rsidRPr="00A03A2E" w:rsidRDefault="00BA3677" w:rsidP="00A03A2E">
            <w:pPr>
              <w:pStyle w:val="a3"/>
              <w:spacing w:line="240" w:lineRule="auto"/>
              <w:ind w:right="533"/>
              <w:rPr>
                <w:rFonts w:cs="Arial"/>
                <w:b w:val="0"/>
                <w:lang w:val="el-GR"/>
              </w:rPr>
            </w:pPr>
            <w:r w:rsidRPr="00A03A2E">
              <w:rPr>
                <w:rFonts w:cs="Arial"/>
                <w:b w:val="0"/>
                <w:lang w:val="el-GR"/>
              </w:rPr>
              <w:t>Η εν λόγω χρέωση αφορά παραδόσεις νερού τόσο από αντλιοστάσια στα οποία λειτουργεί σύστημα ορομέτρησης (δύο αντλιοστάσια) όσο και από αντλιοστάσια όπου δεν υπάρχει το εν λόγω σύστημα μέτρησης (δύο αντλιοστάσια).</w:t>
            </w:r>
          </w:p>
          <w:p w:rsidR="00BA3677" w:rsidRPr="00A03A2E" w:rsidRDefault="00BA3677" w:rsidP="00A03A2E">
            <w:pPr>
              <w:pStyle w:val="a3"/>
              <w:spacing w:line="240" w:lineRule="auto"/>
              <w:ind w:right="533"/>
              <w:rPr>
                <w:rFonts w:cs="Arial"/>
                <w:b w:val="0"/>
                <w:lang w:val="el-GR"/>
              </w:rPr>
            </w:pPr>
            <w:r w:rsidRPr="00A03A2E">
              <w:rPr>
                <w:rFonts w:cs="Arial"/>
                <w:b w:val="0"/>
                <w:lang w:val="el-GR"/>
              </w:rPr>
              <w:t>Εάν από τα αντλιοστάσια όπου λειτουργεί σύστημα ορομέτρησης προκύπτει κόστος λειτουργίας ανά στρέμμα μεγαλύτερο των 10 ευρώ τότε θα διενεργείται πλασματικοποίηση των αρδευόμενων εκτάσεων με τον συντελεστή 10 προκειμένου να βεβαιωθεί το πραγματικό κόστος λειτουργίας αυτών.</w:t>
            </w:r>
          </w:p>
          <w:p w:rsidR="00BA3677" w:rsidRPr="00A03A2E" w:rsidRDefault="00BA3677" w:rsidP="00A03A2E">
            <w:pPr>
              <w:pStyle w:val="a3"/>
              <w:tabs>
                <w:tab w:val="left" w:pos="2988"/>
              </w:tabs>
              <w:spacing w:before="2" w:line="240" w:lineRule="auto"/>
              <w:ind w:right="533"/>
              <w:rPr>
                <w:rFonts w:cs="Arial"/>
                <w:b w:val="0"/>
                <w:lang w:val="el-GR"/>
              </w:rPr>
            </w:pPr>
            <w:r w:rsidRPr="00A03A2E">
              <w:rPr>
                <w:rFonts w:cs="Arial"/>
                <w:b w:val="0"/>
                <w:lang w:val="el-GR"/>
              </w:rPr>
              <w:t>Επίσης εάν από τα συγκεκριμένα αντλιοστάσια άρδευσης (4 τον αριθμό) δεν γίνει όλη η άρδευση των αγρών για διαφόρους λόγους (τεχνικούς ,Διακοπές ρεύματος από την ΔΕΗ κα)</w:t>
            </w:r>
            <w:r w:rsidRPr="00A03A2E">
              <w:rPr>
                <w:rFonts w:cs="Arial"/>
                <w:b w:val="0"/>
                <w:spacing w:val="-44"/>
                <w:lang w:val="el-GR"/>
              </w:rPr>
              <w:t xml:space="preserve"> </w:t>
            </w:r>
            <w:r w:rsidRPr="00A03A2E">
              <w:rPr>
                <w:rFonts w:cs="Arial"/>
                <w:b w:val="0"/>
                <w:lang w:val="el-GR"/>
              </w:rPr>
              <w:t>δύναται ο</w:t>
            </w:r>
            <w:r w:rsidRPr="00A03A2E">
              <w:rPr>
                <w:rFonts w:cs="Arial"/>
                <w:b w:val="0"/>
                <w:spacing w:val="-4"/>
                <w:lang w:val="el-GR"/>
              </w:rPr>
              <w:t xml:space="preserve"> </w:t>
            </w:r>
            <w:r w:rsidRPr="00A03A2E">
              <w:rPr>
                <w:rFonts w:cs="Arial"/>
                <w:b w:val="0"/>
                <w:lang w:val="el-GR"/>
              </w:rPr>
              <w:t>χρήστης</w:t>
            </w:r>
            <w:r w:rsidRPr="00A03A2E">
              <w:rPr>
                <w:rFonts w:cs="Arial"/>
                <w:b w:val="0"/>
                <w:spacing w:val="-4"/>
                <w:lang w:val="el-GR"/>
              </w:rPr>
              <w:t xml:space="preserve"> </w:t>
            </w:r>
            <w:r w:rsidRPr="00A03A2E">
              <w:rPr>
                <w:rFonts w:cs="Arial"/>
                <w:b w:val="0"/>
                <w:lang w:val="el-GR"/>
              </w:rPr>
              <w:t>αυτών (αντλιοστασίων) να αιτηθεί την μείωση της προς βεβαίωση</w:t>
            </w:r>
            <w:r w:rsidRPr="00A03A2E">
              <w:rPr>
                <w:rFonts w:cs="Arial"/>
                <w:b w:val="0"/>
                <w:spacing w:val="-11"/>
                <w:lang w:val="el-GR"/>
              </w:rPr>
              <w:t xml:space="preserve"> </w:t>
            </w:r>
            <w:r w:rsidRPr="00A03A2E">
              <w:rPr>
                <w:rFonts w:cs="Arial"/>
                <w:b w:val="0"/>
                <w:lang w:val="el-GR"/>
              </w:rPr>
              <w:t>δαπάνης πλαστικοποιώντας η υπηρεσία εσόδων τα στρέμματα άρδευσης με τον συντελεστή 10 προκειμένου να βεβαιωθεί το πραγματικό κόστος χρήσης της εν λόγω υπηρεσίας.</w:t>
            </w:r>
          </w:p>
          <w:p w:rsidR="00BA3677" w:rsidRPr="00A03A2E" w:rsidRDefault="00BA3677" w:rsidP="00A03A2E">
            <w:pPr>
              <w:pStyle w:val="a3"/>
              <w:spacing w:line="240" w:lineRule="auto"/>
              <w:rPr>
                <w:rFonts w:cs="Arial"/>
                <w:b w:val="0"/>
                <w:bCs/>
                <w:sz w:val="18"/>
                <w:szCs w:val="18"/>
                <w:lang w:val="el-GR"/>
              </w:rPr>
            </w:pPr>
          </w:p>
        </w:tc>
      </w:tr>
      <w:tr w:rsidR="007F4600" w:rsidRPr="00856498" w:rsidTr="00904D37">
        <w:trPr>
          <w:trHeight w:val="415"/>
        </w:trPr>
        <w:tc>
          <w:tcPr>
            <w:tcW w:w="675" w:type="dxa"/>
            <w:shd w:val="clear" w:color="auto" w:fill="FFFFFF"/>
          </w:tcPr>
          <w:p w:rsidR="007F4600" w:rsidRDefault="007F4600" w:rsidP="007F4600">
            <w:pPr>
              <w:pStyle w:val="a3"/>
              <w:spacing w:line="240" w:lineRule="auto"/>
              <w:jc w:val="center"/>
              <w:rPr>
                <w:rFonts w:cs="Arial"/>
                <w:bCs/>
                <w:sz w:val="18"/>
                <w:szCs w:val="18"/>
                <w:lang w:val="el-GR"/>
              </w:rPr>
            </w:pPr>
            <w:r>
              <w:rPr>
                <w:rFonts w:cs="Arial"/>
                <w:bCs/>
                <w:sz w:val="18"/>
                <w:szCs w:val="18"/>
                <w:lang w:val="el-GR"/>
              </w:rPr>
              <w:t>17.</w:t>
            </w:r>
          </w:p>
        </w:tc>
        <w:tc>
          <w:tcPr>
            <w:tcW w:w="3969" w:type="dxa"/>
            <w:shd w:val="clear" w:color="auto" w:fill="FFFFFF"/>
          </w:tcPr>
          <w:p w:rsidR="007F4600" w:rsidRPr="00777BE9" w:rsidRDefault="007F4600" w:rsidP="007F4600">
            <w:pPr>
              <w:pStyle w:val="TableParagraph"/>
              <w:ind w:right="126"/>
              <w:jc w:val="both"/>
              <w:rPr>
                <w:rFonts w:ascii="Arial" w:hAnsi="Arial" w:cs="Arial"/>
                <w:sz w:val="20"/>
                <w:szCs w:val="20"/>
              </w:rPr>
            </w:pPr>
            <w:r>
              <w:rPr>
                <w:rFonts w:ascii="Arial" w:hAnsi="Arial" w:cs="Arial"/>
                <w:sz w:val="20"/>
                <w:szCs w:val="20"/>
              </w:rPr>
              <w:t xml:space="preserve">Σύνταξη σχεδίου προϋπολογισμού έτους 2023. </w:t>
            </w:r>
          </w:p>
        </w:tc>
        <w:tc>
          <w:tcPr>
            <w:tcW w:w="5812" w:type="dxa"/>
            <w:shd w:val="clear" w:color="auto" w:fill="FFFFFF"/>
          </w:tcPr>
          <w:p w:rsidR="007F4600" w:rsidRDefault="007F4600" w:rsidP="00317CD0">
            <w:pPr>
              <w:pStyle w:val="a3"/>
              <w:spacing w:line="240" w:lineRule="auto"/>
              <w:rPr>
                <w:rFonts w:cs="Arial"/>
                <w:bCs/>
                <w:sz w:val="18"/>
                <w:szCs w:val="18"/>
                <w:lang w:val="el-GR"/>
              </w:rPr>
            </w:pPr>
            <w:r>
              <w:rPr>
                <w:rFonts w:cs="Arial"/>
                <w:bCs/>
                <w:sz w:val="18"/>
                <w:szCs w:val="18"/>
                <w:lang w:val="el-GR"/>
              </w:rPr>
              <w:t>22</w:t>
            </w:r>
            <w:r w:rsidR="00317CD0">
              <w:rPr>
                <w:rFonts w:cs="Arial"/>
                <w:bCs/>
                <w:sz w:val="18"/>
                <w:szCs w:val="18"/>
                <w:lang w:val="el-GR"/>
              </w:rPr>
              <w:t>3</w:t>
            </w:r>
            <w:r>
              <w:rPr>
                <w:rFonts w:cs="Arial"/>
                <w:bCs/>
                <w:sz w:val="18"/>
                <w:szCs w:val="18"/>
                <w:lang w:val="el-GR"/>
              </w:rPr>
              <w:t>/2022</w:t>
            </w:r>
          </w:p>
          <w:p w:rsidR="00A21BFF" w:rsidRDefault="00A21BFF" w:rsidP="00317CD0">
            <w:pPr>
              <w:pStyle w:val="a3"/>
              <w:spacing w:line="240" w:lineRule="auto"/>
              <w:rPr>
                <w:rFonts w:cs="Arial"/>
                <w:bCs/>
                <w:sz w:val="18"/>
                <w:szCs w:val="18"/>
                <w:lang w:val="el-GR"/>
              </w:rPr>
            </w:pPr>
          </w:p>
          <w:p w:rsidR="00A21BFF" w:rsidRPr="00A21BFF" w:rsidRDefault="00A21BFF" w:rsidP="00A21BFF">
            <w:pPr>
              <w:autoSpaceDE w:val="0"/>
              <w:autoSpaceDN w:val="0"/>
              <w:adjustRightInd w:val="0"/>
              <w:jc w:val="both"/>
              <w:rPr>
                <w:rFonts w:ascii="Arial" w:hAnsi="Arial" w:cs="Arial"/>
                <w:b/>
                <w:lang w:val="el-GR"/>
              </w:rPr>
            </w:pPr>
            <w:r w:rsidRPr="00A21BFF">
              <w:rPr>
                <w:rFonts w:ascii="Arial" w:hAnsi="Arial" w:cs="Arial"/>
                <w:b/>
                <w:lang w:val="el-GR"/>
              </w:rPr>
              <w:t xml:space="preserve">        </w:t>
            </w:r>
            <w:r w:rsidR="004E4627">
              <w:rPr>
                <w:rFonts w:ascii="Arial" w:hAnsi="Arial" w:cs="Arial"/>
                <w:b/>
                <w:lang w:val="el-GR"/>
              </w:rPr>
              <w:t xml:space="preserve">                       </w:t>
            </w:r>
            <w:r w:rsidRPr="00A21BFF">
              <w:rPr>
                <w:rFonts w:ascii="Arial" w:hAnsi="Arial" w:cs="Arial"/>
                <w:b/>
                <w:lang w:val="el-GR"/>
              </w:rPr>
              <w:t xml:space="preserve">  ΑΠΟΦΑΣΙΖΕΙ   ( Με 4 ψήφους ΝΑ</w:t>
            </w:r>
            <w:r w:rsidRPr="00A21BFF">
              <w:rPr>
                <w:rFonts w:ascii="Arial" w:hAnsi="Arial" w:cs="Arial"/>
                <w:lang w:val="el-GR"/>
              </w:rPr>
              <w:t>Ι)</w:t>
            </w:r>
          </w:p>
          <w:p w:rsidR="00A21BFF" w:rsidRPr="00A03A2E" w:rsidRDefault="00A21BFF" w:rsidP="00A21BFF">
            <w:pPr>
              <w:pStyle w:val="2"/>
              <w:jc w:val="both"/>
              <w:rPr>
                <w:rFonts w:ascii="Arial" w:eastAsia="Times New Roman" w:hAnsi="Arial" w:cs="Arial"/>
                <w:b w:val="0"/>
                <w:color w:val="auto"/>
                <w:sz w:val="20"/>
                <w:szCs w:val="20"/>
                <w:lang w:val="el-GR"/>
              </w:rPr>
            </w:pPr>
            <w:r w:rsidRPr="00A03A2E">
              <w:rPr>
                <w:rFonts w:ascii="Arial" w:eastAsia="Times New Roman" w:hAnsi="Arial" w:cs="Arial"/>
                <w:b w:val="0"/>
                <w:color w:val="auto"/>
                <w:sz w:val="20"/>
                <w:szCs w:val="20"/>
                <w:lang w:val="el-GR"/>
              </w:rPr>
              <w:t xml:space="preserve">Τη σύνταξη του σχεδίου προϋπολογισμού του Δήμου Ορχομενού για το οικονομικό έτος 2023 όπως εμφανίζεται </w:t>
            </w:r>
            <w:r w:rsidRPr="00A03A2E">
              <w:rPr>
                <w:rFonts w:ascii="Arial" w:eastAsia="Times New Roman" w:hAnsi="Arial" w:cs="Arial"/>
                <w:b w:val="0"/>
                <w:color w:val="auto"/>
                <w:sz w:val="20"/>
                <w:szCs w:val="20"/>
                <w:lang w:val="el-GR"/>
              </w:rPr>
              <w:lastRenderedPageBreak/>
              <w:t xml:space="preserve">στους συνημμένους πίνακες προϋπολογισμού εσόδων και εξόδων έτους 2023 και αποτελούν αναπόσπαστο μέρος της παρούσας απόφασης. </w:t>
            </w:r>
          </w:p>
          <w:p w:rsidR="00A21BFF" w:rsidRPr="00A03A2E" w:rsidRDefault="00A21BFF" w:rsidP="00A21BFF">
            <w:pPr>
              <w:rPr>
                <w:rFonts w:ascii="Arial" w:hAnsi="Arial" w:cs="Arial"/>
                <w:lang w:val="el-GR"/>
              </w:rPr>
            </w:pPr>
          </w:p>
          <w:p w:rsidR="00A21BFF" w:rsidRPr="00A03A2E" w:rsidRDefault="00A21BFF" w:rsidP="00A21BFF">
            <w:pPr>
              <w:ind w:right="912"/>
              <w:rPr>
                <w:rFonts w:ascii="Arial" w:hAnsi="Arial" w:cs="Arial"/>
                <w:lang w:val="el-GR"/>
              </w:rPr>
            </w:pPr>
            <w:r w:rsidRPr="00A03A2E">
              <w:rPr>
                <w:rFonts w:ascii="Arial" w:hAnsi="Arial" w:cs="Arial"/>
                <w:lang w:val="el-GR"/>
              </w:rPr>
              <w:t>Η Γενική Ανακεφαλαίωση Εσόδων – Εξόδων  προϋπολογισμού έτους  2023 εμφανίζεται ως εξής:</w:t>
            </w:r>
          </w:p>
          <w:p w:rsidR="00A21BFF" w:rsidRPr="00A21BFF" w:rsidRDefault="00A21BFF" w:rsidP="00A21BFF">
            <w:pPr>
              <w:rPr>
                <w:sz w:val="24"/>
                <w:szCs w:val="24"/>
                <w:lang w:val="el-GR"/>
              </w:rPr>
            </w:pPr>
            <w:r w:rsidRPr="00A21BFF">
              <w:rPr>
                <w:sz w:val="24"/>
                <w:szCs w:val="24"/>
                <w:lang w:val="el-GR"/>
              </w:rPr>
              <w:t xml:space="preserve">   </w:t>
            </w:r>
          </w:p>
          <w:tbl>
            <w:tblPr>
              <w:tblW w:w="5333" w:type="dxa"/>
              <w:tblInd w:w="93" w:type="dxa"/>
              <w:tblLayout w:type="fixed"/>
              <w:tblLook w:val="0000" w:firstRow="0" w:lastRow="0" w:firstColumn="0" w:lastColumn="0" w:noHBand="0" w:noVBand="0"/>
            </w:tblPr>
            <w:tblGrid>
              <w:gridCol w:w="557"/>
              <w:gridCol w:w="2083"/>
              <w:gridCol w:w="2693"/>
            </w:tblGrid>
            <w:tr w:rsidR="00A21BFF" w:rsidRPr="00A21BFF" w:rsidTr="00A21BFF">
              <w:trPr>
                <w:trHeight w:val="360"/>
              </w:trPr>
              <w:tc>
                <w:tcPr>
                  <w:tcW w:w="557" w:type="dxa"/>
                  <w:tcBorders>
                    <w:top w:val="nil"/>
                    <w:left w:val="nil"/>
                    <w:bottom w:val="nil"/>
                    <w:right w:val="nil"/>
                  </w:tcBorders>
                  <w:shd w:val="clear" w:color="auto" w:fill="auto"/>
                  <w:noWrap/>
                  <w:vAlign w:val="bottom"/>
                </w:tcPr>
                <w:p w:rsidR="00A21BFF" w:rsidRPr="00A21BFF" w:rsidRDefault="00A21BFF" w:rsidP="00A21BFF">
                  <w:pPr>
                    <w:rPr>
                      <w:rFonts w:ascii="Arial" w:hAnsi="Arial" w:cs="Arial"/>
                      <w:b/>
                      <w:bCs/>
                      <w:sz w:val="28"/>
                      <w:szCs w:val="28"/>
                      <w:lang w:val="el-GR"/>
                    </w:rPr>
                  </w:pPr>
                </w:p>
              </w:tc>
              <w:tc>
                <w:tcPr>
                  <w:tcW w:w="2083" w:type="dxa"/>
                  <w:tcBorders>
                    <w:top w:val="nil"/>
                    <w:left w:val="nil"/>
                    <w:bottom w:val="nil"/>
                    <w:right w:val="nil"/>
                  </w:tcBorders>
                  <w:shd w:val="clear" w:color="auto" w:fill="auto"/>
                  <w:noWrap/>
                  <w:vAlign w:val="bottom"/>
                </w:tcPr>
                <w:p w:rsidR="00A21BFF" w:rsidRPr="00A21BFF" w:rsidRDefault="00A21BFF" w:rsidP="00A21BFF">
                  <w:pPr>
                    <w:rPr>
                      <w:rFonts w:ascii="Arial" w:hAnsi="Arial" w:cs="Arial"/>
                      <w:b/>
                      <w:bCs/>
                    </w:rPr>
                  </w:pPr>
                  <w:r w:rsidRPr="00A21BFF">
                    <w:rPr>
                      <w:rFonts w:ascii="Arial" w:hAnsi="Arial" w:cs="Arial"/>
                      <w:b/>
                      <w:bCs/>
                    </w:rPr>
                    <w:t xml:space="preserve">ΓΕΝΙΚΗ ΑΝΑΚΕΦΑΛΑΙΩΣΗ </w:t>
                  </w:r>
                </w:p>
              </w:tc>
              <w:tc>
                <w:tcPr>
                  <w:tcW w:w="2693" w:type="dxa"/>
                  <w:tcBorders>
                    <w:top w:val="nil"/>
                    <w:left w:val="nil"/>
                    <w:bottom w:val="nil"/>
                    <w:right w:val="nil"/>
                  </w:tcBorders>
                  <w:shd w:val="clear" w:color="auto" w:fill="auto"/>
                  <w:noWrap/>
                  <w:vAlign w:val="bottom"/>
                </w:tcPr>
                <w:p w:rsidR="00A21BFF" w:rsidRPr="00A21BFF" w:rsidRDefault="00A21BFF" w:rsidP="00A21BFF">
                  <w:pPr>
                    <w:rPr>
                      <w:rFonts w:ascii="Arial" w:hAnsi="Arial" w:cs="Arial"/>
                    </w:rPr>
                  </w:pPr>
                </w:p>
              </w:tc>
            </w:tr>
            <w:tr w:rsidR="00A21BFF" w:rsidRPr="00A03A2E" w:rsidTr="00A21BFF">
              <w:trPr>
                <w:trHeight w:val="360"/>
              </w:trPr>
              <w:tc>
                <w:tcPr>
                  <w:tcW w:w="5333" w:type="dxa"/>
                  <w:gridSpan w:val="3"/>
                  <w:tcBorders>
                    <w:top w:val="nil"/>
                    <w:left w:val="nil"/>
                    <w:bottom w:val="nil"/>
                    <w:right w:val="nil"/>
                  </w:tcBorders>
                  <w:shd w:val="clear" w:color="auto" w:fill="auto"/>
                  <w:noWrap/>
                  <w:vAlign w:val="bottom"/>
                </w:tcPr>
                <w:p w:rsidR="00A21BFF" w:rsidRPr="00A21BFF" w:rsidRDefault="00A21BFF" w:rsidP="00A21BFF">
                  <w:pPr>
                    <w:rPr>
                      <w:rFonts w:ascii="Arial" w:hAnsi="Arial" w:cs="Arial"/>
                      <w:b/>
                      <w:bCs/>
                      <w:lang w:val="el-GR"/>
                    </w:rPr>
                  </w:pPr>
                  <w:r w:rsidRPr="00A21BFF">
                    <w:rPr>
                      <w:rFonts w:ascii="Arial" w:hAnsi="Arial" w:cs="Arial"/>
                      <w:b/>
                      <w:bCs/>
                      <w:lang w:val="el-GR"/>
                    </w:rPr>
                    <w:t>ΕΣΟΔΩΝ-ΕΞΟΔΩΝ ΠΡΟΥΠΟΛΟΓΙΣΜΟΥ ΟΙΚ.ΕΤΟΥΣ 2023</w:t>
                  </w:r>
                </w:p>
              </w:tc>
            </w:tr>
            <w:tr w:rsidR="00A21BFF" w:rsidRPr="00A03A2E" w:rsidTr="00A21BFF">
              <w:trPr>
                <w:trHeight w:val="270"/>
              </w:trPr>
              <w:tc>
                <w:tcPr>
                  <w:tcW w:w="557" w:type="dxa"/>
                  <w:tcBorders>
                    <w:top w:val="nil"/>
                    <w:left w:val="nil"/>
                    <w:bottom w:val="nil"/>
                    <w:right w:val="nil"/>
                  </w:tcBorders>
                  <w:shd w:val="clear" w:color="auto" w:fill="auto"/>
                  <w:noWrap/>
                  <w:vAlign w:val="bottom"/>
                </w:tcPr>
                <w:p w:rsidR="00A21BFF" w:rsidRPr="00A21BFF" w:rsidRDefault="00A21BFF" w:rsidP="00A21BFF">
                  <w:pPr>
                    <w:rPr>
                      <w:rFonts w:ascii="Arial" w:hAnsi="Arial" w:cs="Arial"/>
                      <w:lang w:val="el-GR"/>
                    </w:rPr>
                  </w:pPr>
                </w:p>
              </w:tc>
              <w:tc>
                <w:tcPr>
                  <w:tcW w:w="2083" w:type="dxa"/>
                  <w:tcBorders>
                    <w:top w:val="nil"/>
                    <w:left w:val="nil"/>
                    <w:bottom w:val="nil"/>
                    <w:right w:val="nil"/>
                  </w:tcBorders>
                  <w:shd w:val="clear" w:color="auto" w:fill="auto"/>
                  <w:noWrap/>
                  <w:vAlign w:val="bottom"/>
                </w:tcPr>
                <w:p w:rsidR="00A21BFF" w:rsidRPr="00A21BFF" w:rsidRDefault="00A21BFF" w:rsidP="00A21BFF">
                  <w:pPr>
                    <w:rPr>
                      <w:rFonts w:ascii="Arial" w:hAnsi="Arial" w:cs="Arial"/>
                      <w:lang w:val="el-GR"/>
                    </w:rPr>
                  </w:pPr>
                </w:p>
              </w:tc>
              <w:tc>
                <w:tcPr>
                  <w:tcW w:w="2693" w:type="dxa"/>
                  <w:tcBorders>
                    <w:top w:val="nil"/>
                    <w:left w:val="nil"/>
                    <w:bottom w:val="nil"/>
                    <w:right w:val="nil"/>
                  </w:tcBorders>
                  <w:shd w:val="clear" w:color="auto" w:fill="auto"/>
                  <w:noWrap/>
                  <w:vAlign w:val="bottom"/>
                </w:tcPr>
                <w:p w:rsidR="00A21BFF" w:rsidRPr="00A21BFF" w:rsidRDefault="00A21BFF" w:rsidP="00A21BFF">
                  <w:pPr>
                    <w:rPr>
                      <w:rFonts w:ascii="Arial" w:hAnsi="Arial" w:cs="Arial"/>
                      <w:lang w:val="el-GR"/>
                    </w:rPr>
                  </w:pPr>
                </w:p>
              </w:tc>
            </w:tr>
            <w:tr w:rsidR="00A21BFF" w:rsidTr="00A21BFF">
              <w:trPr>
                <w:trHeight w:val="315"/>
              </w:trPr>
              <w:tc>
                <w:tcPr>
                  <w:tcW w:w="557" w:type="dxa"/>
                  <w:tcBorders>
                    <w:top w:val="nil"/>
                    <w:left w:val="nil"/>
                    <w:bottom w:val="nil"/>
                    <w:right w:val="nil"/>
                  </w:tcBorders>
                  <w:shd w:val="clear" w:color="auto" w:fill="auto"/>
                  <w:noWrap/>
                  <w:vAlign w:val="bottom"/>
                </w:tcPr>
                <w:p w:rsidR="00A21BFF" w:rsidRPr="00A21BFF" w:rsidRDefault="00A21BFF" w:rsidP="00A21BFF">
                  <w:pPr>
                    <w:rPr>
                      <w:rFonts w:ascii="Arial" w:hAnsi="Arial" w:cs="Arial"/>
                      <w:lang w:val="el-GR"/>
                    </w:rPr>
                  </w:pPr>
                </w:p>
              </w:tc>
              <w:tc>
                <w:tcPr>
                  <w:tcW w:w="2083" w:type="dxa"/>
                  <w:tcBorders>
                    <w:top w:val="nil"/>
                    <w:left w:val="nil"/>
                    <w:bottom w:val="nil"/>
                    <w:right w:val="nil"/>
                  </w:tcBorders>
                  <w:shd w:val="clear" w:color="auto" w:fill="auto"/>
                  <w:noWrap/>
                  <w:vAlign w:val="bottom"/>
                </w:tcPr>
                <w:p w:rsidR="00A21BFF" w:rsidRDefault="00A21BFF" w:rsidP="00A21BFF">
                  <w:pPr>
                    <w:rPr>
                      <w:rFonts w:ascii="Arial" w:hAnsi="Arial" w:cs="Arial"/>
                      <w:b/>
                      <w:bCs/>
                      <w:u w:val="single"/>
                    </w:rPr>
                  </w:pPr>
                  <w:r>
                    <w:rPr>
                      <w:rFonts w:ascii="Arial" w:hAnsi="Arial" w:cs="Arial"/>
                      <w:b/>
                      <w:bCs/>
                      <w:u w:val="single"/>
                    </w:rPr>
                    <w:t xml:space="preserve">ΕΣΟΔΑ  </w:t>
                  </w:r>
                </w:p>
              </w:tc>
              <w:tc>
                <w:tcPr>
                  <w:tcW w:w="2693" w:type="dxa"/>
                  <w:tcBorders>
                    <w:top w:val="single" w:sz="8" w:space="0" w:color="auto"/>
                    <w:left w:val="single" w:sz="8" w:space="0" w:color="auto"/>
                    <w:bottom w:val="single" w:sz="4" w:space="0" w:color="auto"/>
                    <w:right w:val="single" w:sz="8" w:space="0" w:color="auto"/>
                  </w:tcBorders>
                  <w:shd w:val="clear" w:color="auto" w:fill="auto"/>
                  <w:noWrap/>
                  <w:vAlign w:val="bottom"/>
                </w:tcPr>
                <w:p w:rsidR="00A21BFF" w:rsidRDefault="00A21BFF" w:rsidP="00A21BFF">
                  <w:pPr>
                    <w:rPr>
                      <w:rFonts w:ascii="Arial" w:hAnsi="Arial" w:cs="Arial"/>
                      <w:b/>
                      <w:bCs/>
                    </w:rPr>
                  </w:pPr>
                  <w:r>
                    <w:rPr>
                      <w:rFonts w:ascii="Arial" w:hAnsi="Arial" w:cs="Arial"/>
                      <w:b/>
                      <w:bCs/>
                    </w:rPr>
                    <w:t>Οικονομικό Έτος 2023</w:t>
                  </w:r>
                </w:p>
              </w:tc>
            </w:tr>
            <w:tr w:rsidR="00A21BFF" w:rsidTr="00A21BFF">
              <w:trPr>
                <w:trHeight w:val="270"/>
              </w:trPr>
              <w:tc>
                <w:tcPr>
                  <w:tcW w:w="557" w:type="dxa"/>
                  <w:tcBorders>
                    <w:top w:val="nil"/>
                    <w:left w:val="nil"/>
                    <w:bottom w:val="nil"/>
                    <w:right w:val="nil"/>
                  </w:tcBorders>
                  <w:shd w:val="clear" w:color="auto" w:fill="auto"/>
                  <w:noWrap/>
                  <w:vAlign w:val="bottom"/>
                </w:tcPr>
                <w:p w:rsidR="00A21BFF" w:rsidRDefault="00A21BFF" w:rsidP="00A21BFF">
                  <w:pPr>
                    <w:rPr>
                      <w:rFonts w:ascii="Arial" w:hAnsi="Arial" w:cs="Arial"/>
                    </w:rPr>
                  </w:pPr>
                </w:p>
              </w:tc>
              <w:tc>
                <w:tcPr>
                  <w:tcW w:w="2083" w:type="dxa"/>
                  <w:tcBorders>
                    <w:top w:val="nil"/>
                    <w:left w:val="nil"/>
                    <w:bottom w:val="nil"/>
                    <w:right w:val="nil"/>
                  </w:tcBorders>
                  <w:shd w:val="clear" w:color="auto" w:fill="auto"/>
                  <w:noWrap/>
                  <w:vAlign w:val="bottom"/>
                </w:tcPr>
                <w:p w:rsidR="00A21BFF" w:rsidRDefault="00A21BFF" w:rsidP="00A21BFF">
                  <w:pPr>
                    <w:rPr>
                      <w:rFonts w:ascii="Arial" w:hAnsi="Arial" w:cs="Arial"/>
                    </w:rPr>
                  </w:pPr>
                </w:p>
              </w:tc>
              <w:tc>
                <w:tcPr>
                  <w:tcW w:w="2693" w:type="dxa"/>
                  <w:tcBorders>
                    <w:top w:val="nil"/>
                    <w:left w:val="single" w:sz="8" w:space="0" w:color="auto"/>
                    <w:bottom w:val="single" w:sz="8" w:space="0" w:color="auto"/>
                    <w:right w:val="single" w:sz="8" w:space="0" w:color="auto"/>
                  </w:tcBorders>
                  <w:shd w:val="clear" w:color="auto" w:fill="auto"/>
                  <w:noWrap/>
                  <w:vAlign w:val="bottom"/>
                </w:tcPr>
                <w:p w:rsidR="00A21BFF" w:rsidRDefault="00A21BFF" w:rsidP="00A21BFF">
                  <w:pPr>
                    <w:rPr>
                      <w:rFonts w:ascii="Arial" w:hAnsi="Arial" w:cs="Arial"/>
                      <w:b/>
                      <w:bCs/>
                    </w:rPr>
                  </w:pPr>
                  <w:r>
                    <w:rPr>
                      <w:rFonts w:ascii="Arial" w:hAnsi="Arial" w:cs="Arial"/>
                      <w:b/>
                      <w:bCs/>
                    </w:rPr>
                    <w:t>Προτεινόμενος</w:t>
                  </w:r>
                </w:p>
              </w:tc>
            </w:tr>
            <w:tr w:rsidR="00A21BFF" w:rsidTr="00A21BFF">
              <w:trPr>
                <w:trHeight w:val="315"/>
              </w:trPr>
              <w:tc>
                <w:tcPr>
                  <w:tcW w:w="5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0</w:t>
                  </w:r>
                </w:p>
              </w:tc>
              <w:tc>
                <w:tcPr>
                  <w:tcW w:w="2083" w:type="dxa"/>
                  <w:tcBorders>
                    <w:top w:val="single" w:sz="8" w:space="0" w:color="auto"/>
                    <w:left w:val="nil"/>
                    <w:bottom w:val="single" w:sz="4" w:space="0" w:color="auto"/>
                    <w:right w:val="single" w:sz="4" w:space="0" w:color="auto"/>
                  </w:tcBorders>
                  <w:shd w:val="clear" w:color="auto" w:fill="auto"/>
                  <w:vAlign w:val="bottom"/>
                </w:tcPr>
                <w:p w:rsidR="00A21BFF" w:rsidRDefault="00A21BFF" w:rsidP="00A21BFF">
                  <w:pPr>
                    <w:rPr>
                      <w:rFonts w:ascii="Arial" w:hAnsi="Arial" w:cs="Arial"/>
                    </w:rPr>
                  </w:pPr>
                  <w:r>
                    <w:rPr>
                      <w:rFonts w:ascii="Arial" w:hAnsi="Arial" w:cs="Arial"/>
                    </w:rPr>
                    <w:t>ΤΑΚΤΙΚΑ ΕΣΟΔΑ</w:t>
                  </w:r>
                </w:p>
              </w:tc>
              <w:tc>
                <w:tcPr>
                  <w:tcW w:w="2693" w:type="dxa"/>
                  <w:tcBorders>
                    <w:top w:val="nil"/>
                    <w:left w:val="nil"/>
                    <w:bottom w:val="single" w:sz="4" w:space="0" w:color="auto"/>
                    <w:right w:val="single" w:sz="8" w:space="0" w:color="auto"/>
                  </w:tcBorders>
                  <w:shd w:val="clear" w:color="auto" w:fill="auto"/>
                  <w:noWrap/>
                  <w:vAlign w:val="bottom"/>
                </w:tcPr>
                <w:p w:rsidR="00A21BFF" w:rsidRDefault="00A21BFF" w:rsidP="00A21BFF">
                  <w:pPr>
                    <w:jc w:val="right"/>
                    <w:rPr>
                      <w:rFonts w:ascii="Arial" w:hAnsi="Arial" w:cs="Arial"/>
                      <w:b/>
                      <w:bCs/>
                    </w:rPr>
                  </w:pPr>
                  <w:r>
                    <w:rPr>
                      <w:rFonts w:ascii="Arial" w:hAnsi="Arial" w:cs="Arial"/>
                      <w:b/>
                      <w:bCs/>
                    </w:rPr>
                    <w:t>3.937.780,17</w:t>
                  </w:r>
                </w:p>
              </w:tc>
            </w:tr>
            <w:tr w:rsidR="00A21BFF" w:rsidRPr="00661D0B" w:rsidTr="00A21BFF">
              <w:trPr>
                <w:trHeight w:val="315"/>
              </w:trPr>
              <w:tc>
                <w:tcPr>
                  <w:tcW w:w="557" w:type="dxa"/>
                  <w:tcBorders>
                    <w:top w:val="nil"/>
                    <w:left w:val="single" w:sz="8" w:space="0" w:color="auto"/>
                    <w:bottom w:val="single" w:sz="4"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1</w:t>
                  </w:r>
                </w:p>
              </w:tc>
              <w:tc>
                <w:tcPr>
                  <w:tcW w:w="2083" w:type="dxa"/>
                  <w:tcBorders>
                    <w:top w:val="nil"/>
                    <w:left w:val="nil"/>
                    <w:bottom w:val="single" w:sz="4" w:space="0" w:color="auto"/>
                    <w:right w:val="single" w:sz="4" w:space="0" w:color="auto"/>
                  </w:tcBorders>
                  <w:shd w:val="clear" w:color="auto" w:fill="auto"/>
                  <w:vAlign w:val="bottom"/>
                </w:tcPr>
                <w:p w:rsidR="00A21BFF" w:rsidRDefault="00A21BFF" w:rsidP="00A21BFF">
                  <w:pPr>
                    <w:rPr>
                      <w:rFonts w:ascii="Arial" w:hAnsi="Arial" w:cs="Arial"/>
                    </w:rPr>
                  </w:pPr>
                  <w:r>
                    <w:rPr>
                      <w:rFonts w:ascii="Arial" w:hAnsi="Arial" w:cs="Arial"/>
                    </w:rPr>
                    <w:t>ΕΚΤΑΚΤΑ ΕΣΟΔΑ</w:t>
                  </w:r>
                </w:p>
              </w:tc>
              <w:tc>
                <w:tcPr>
                  <w:tcW w:w="2693" w:type="dxa"/>
                  <w:tcBorders>
                    <w:top w:val="nil"/>
                    <w:left w:val="nil"/>
                    <w:bottom w:val="single" w:sz="4" w:space="0" w:color="auto"/>
                    <w:right w:val="single" w:sz="8" w:space="0" w:color="auto"/>
                  </w:tcBorders>
                  <w:shd w:val="clear" w:color="auto" w:fill="auto"/>
                  <w:noWrap/>
                  <w:vAlign w:val="bottom"/>
                </w:tcPr>
                <w:p w:rsidR="00A21BFF" w:rsidRPr="00F62E56" w:rsidRDefault="00A21BFF" w:rsidP="00A21BFF">
                  <w:pPr>
                    <w:jc w:val="right"/>
                    <w:rPr>
                      <w:rFonts w:ascii="Arial" w:hAnsi="Arial" w:cs="Arial"/>
                      <w:b/>
                      <w:bCs/>
                    </w:rPr>
                  </w:pPr>
                  <w:r>
                    <w:rPr>
                      <w:rFonts w:ascii="Arial" w:hAnsi="Arial" w:cs="Arial"/>
                      <w:b/>
                      <w:bCs/>
                    </w:rPr>
                    <w:t>13.761.112,04</w:t>
                  </w:r>
                </w:p>
              </w:tc>
            </w:tr>
            <w:tr w:rsidR="00A21BFF" w:rsidTr="00A21BFF">
              <w:trPr>
                <w:trHeight w:val="525"/>
              </w:trPr>
              <w:tc>
                <w:tcPr>
                  <w:tcW w:w="557" w:type="dxa"/>
                  <w:tcBorders>
                    <w:top w:val="nil"/>
                    <w:left w:val="single" w:sz="8" w:space="0" w:color="auto"/>
                    <w:bottom w:val="single" w:sz="4"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2</w:t>
                  </w:r>
                </w:p>
              </w:tc>
              <w:tc>
                <w:tcPr>
                  <w:tcW w:w="2083" w:type="dxa"/>
                  <w:tcBorders>
                    <w:top w:val="nil"/>
                    <w:left w:val="nil"/>
                    <w:bottom w:val="single" w:sz="4" w:space="0" w:color="auto"/>
                    <w:right w:val="single" w:sz="4" w:space="0" w:color="auto"/>
                  </w:tcBorders>
                  <w:shd w:val="clear" w:color="auto" w:fill="auto"/>
                  <w:vAlign w:val="bottom"/>
                </w:tcPr>
                <w:p w:rsidR="00A21BFF" w:rsidRDefault="00A21BFF" w:rsidP="00A21BFF">
                  <w:pPr>
                    <w:rPr>
                      <w:rFonts w:ascii="Arial" w:hAnsi="Arial" w:cs="Arial"/>
                    </w:rPr>
                  </w:pPr>
                  <w:r>
                    <w:rPr>
                      <w:rFonts w:ascii="Arial" w:hAnsi="Arial" w:cs="Arial"/>
                    </w:rPr>
                    <w:t>ΕΣΟΔΑ ΠΑΡΕΛΘΟΝΤΩΝ ΟΙΚΟΝΟΜΙΚΩΝ ΕΤΩΝ</w:t>
                  </w:r>
                </w:p>
              </w:tc>
              <w:tc>
                <w:tcPr>
                  <w:tcW w:w="2693" w:type="dxa"/>
                  <w:tcBorders>
                    <w:top w:val="nil"/>
                    <w:left w:val="nil"/>
                    <w:bottom w:val="single" w:sz="4" w:space="0" w:color="auto"/>
                    <w:right w:val="single" w:sz="8" w:space="0" w:color="auto"/>
                  </w:tcBorders>
                  <w:shd w:val="clear" w:color="auto" w:fill="auto"/>
                  <w:noWrap/>
                  <w:vAlign w:val="bottom"/>
                </w:tcPr>
                <w:p w:rsidR="00A21BFF" w:rsidRPr="00074A04" w:rsidRDefault="00A21BFF" w:rsidP="00A21BFF">
                  <w:pPr>
                    <w:jc w:val="right"/>
                    <w:rPr>
                      <w:rFonts w:ascii="Arial" w:hAnsi="Arial" w:cs="Arial"/>
                      <w:b/>
                      <w:bCs/>
                    </w:rPr>
                  </w:pPr>
                  <w:r>
                    <w:rPr>
                      <w:rFonts w:ascii="Arial" w:hAnsi="Arial" w:cs="Arial"/>
                      <w:b/>
                      <w:bCs/>
                    </w:rPr>
                    <w:t>66.260,93</w:t>
                  </w:r>
                </w:p>
              </w:tc>
            </w:tr>
            <w:tr w:rsidR="00A21BFF" w:rsidRPr="00661D0B" w:rsidTr="00A21BFF">
              <w:trPr>
                <w:trHeight w:val="525"/>
              </w:trPr>
              <w:tc>
                <w:tcPr>
                  <w:tcW w:w="557" w:type="dxa"/>
                  <w:tcBorders>
                    <w:top w:val="nil"/>
                    <w:left w:val="single" w:sz="8" w:space="0" w:color="auto"/>
                    <w:bottom w:val="single" w:sz="4"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3</w:t>
                  </w:r>
                </w:p>
              </w:tc>
              <w:tc>
                <w:tcPr>
                  <w:tcW w:w="2083" w:type="dxa"/>
                  <w:tcBorders>
                    <w:top w:val="nil"/>
                    <w:left w:val="nil"/>
                    <w:bottom w:val="single" w:sz="4" w:space="0" w:color="auto"/>
                    <w:right w:val="single" w:sz="4" w:space="0" w:color="auto"/>
                  </w:tcBorders>
                  <w:shd w:val="clear" w:color="auto" w:fill="auto"/>
                  <w:vAlign w:val="bottom"/>
                </w:tcPr>
                <w:p w:rsidR="00A21BFF" w:rsidRPr="00A21BFF" w:rsidRDefault="00A21BFF" w:rsidP="00A21BFF">
                  <w:pPr>
                    <w:rPr>
                      <w:rFonts w:ascii="Arial" w:hAnsi="Arial" w:cs="Arial"/>
                      <w:lang w:val="el-GR"/>
                    </w:rPr>
                  </w:pPr>
                  <w:r w:rsidRPr="00A21BFF">
                    <w:rPr>
                      <w:rFonts w:ascii="Arial" w:hAnsi="Arial" w:cs="Arial"/>
                      <w:lang w:val="el-GR"/>
                    </w:rPr>
                    <w:t>ΕΙΣΠΡΑΞΕΙΣ ΑΠΌ ΔΑΝΕΙΑ &amp; ΑΠΑΙΤΗΣΕΙΣ Π.Ο.Ε.</w:t>
                  </w:r>
                </w:p>
              </w:tc>
              <w:tc>
                <w:tcPr>
                  <w:tcW w:w="2693" w:type="dxa"/>
                  <w:tcBorders>
                    <w:top w:val="nil"/>
                    <w:left w:val="nil"/>
                    <w:bottom w:val="single" w:sz="4" w:space="0" w:color="auto"/>
                    <w:right w:val="single" w:sz="8" w:space="0" w:color="auto"/>
                  </w:tcBorders>
                  <w:shd w:val="clear" w:color="auto" w:fill="auto"/>
                  <w:noWrap/>
                  <w:vAlign w:val="bottom"/>
                </w:tcPr>
                <w:p w:rsidR="00A21BFF" w:rsidRPr="00F62E56" w:rsidRDefault="00A21BFF" w:rsidP="00A21BFF">
                  <w:pPr>
                    <w:jc w:val="right"/>
                    <w:rPr>
                      <w:rFonts w:ascii="Arial" w:hAnsi="Arial" w:cs="Arial"/>
                      <w:b/>
                      <w:bCs/>
                    </w:rPr>
                  </w:pPr>
                  <w:r>
                    <w:rPr>
                      <w:rFonts w:ascii="Arial" w:hAnsi="Arial" w:cs="Arial"/>
                      <w:b/>
                      <w:bCs/>
                    </w:rPr>
                    <w:t>8.074.673,50</w:t>
                  </w:r>
                </w:p>
              </w:tc>
            </w:tr>
            <w:tr w:rsidR="00A21BFF" w:rsidTr="00A21BFF">
              <w:trPr>
                <w:trHeight w:val="315"/>
              </w:trPr>
              <w:tc>
                <w:tcPr>
                  <w:tcW w:w="557" w:type="dxa"/>
                  <w:tcBorders>
                    <w:top w:val="nil"/>
                    <w:left w:val="single" w:sz="8" w:space="0" w:color="auto"/>
                    <w:bottom w:val="single" w:sz="4"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4</w:t>
                  </w:r>
                </w:p>
              </w:tc>
              <w:tc>
                <w:tcPr>
                  <w:tcW w:w="2083" w:type="dxa"/>
                  <w:tcBorders>
                    <w:top w:val="nil"/>
                    <w:left w:val="nil"/>
                    <w:bottom w:val="single" w:sz="4" w:space="0" w:color="auto"/>
                    <w:right w:val="single" w:sz="4" w:space="0" w:color="auto"/>
                  </w:tcBorders>
                  <w:shd w:val="clear" w:color="auto" w:fill="auto"/>
                  <w:vAlign w:val="bottom"/>
                </w:tcPr>
                <w:p w:rsidR="00A21BFF" w:rsidRDefault="00A21BFF" w:rsidP="00A21BFF">
                  <w:pPr>
                    <w:rPr>
                      <w:rFonts w:ascii="Arial" w:hAnsi="Arial" w:cs="Arial"/>
                    </w:rPr>
                  </w:pPr>
                  <w:r>
                    <w:rPr>
                      <w:rFonts w:ascii="Arial" w:hAnsi="Arial" w:cs="Arial"/>
                    </w:rPr>
                    <w:t>ΕΙΣΠΡΑΞΕΙΣ ΥΠΕΡ ΔΗΜΟΣΙΟΥ &amp; ΤΡΙΤΩΝ</w:t>
                  </w:r>
                </w:p>
              </w:tc>
              <w:tc>
                <w:tcPr>
                  <w:tcW w:w="2693" w:type="dxa"/>
                  <w:tcBorders>
                    <w:top w:val="nil"/>
                    <w:left w:val="nil"/>
                    <w:bottom w:val="single" w:sz="4" w:space="0" w:color="auto"/>
                    <w:right w:val="single" w:sz="8" w:space="0" w:color="auto"/>
                  </w:tcBorders>
                  <w:shd w:val="clear" w:color="auto" w:fill="auto"/>
                  <w:noWrap/>
                  <w:vAlign w:val="bottom"/>
                </w:tcPr>
                <w:p w:rsidR="00A21BFF" w:rsidRDefault="00A21BFF" w:rsidP="00A21BFF">
                  <w:pPr>
                    <w:jc w:val="right"/>
                    <w:rPr>
                      <w:rFonts w:ascii="Arial" w:hAnsi="Arial" w:cs="Arial"/>
                      <w:b/>
                      <w:bCs/>
                    </w:rPr>
                  </w:pPr>
                  <w:r>
                    <w:rPr>
                      <w:rFonts w:ascii="Arial" w:hAnsi="Arial" w:cs="Arial"/>
                      <w:b/>
                      <w:bCs/>
                    </w:rPr>
                    <w:t>1.935.348,32</w:t>
                  </w:r>
                </w:p>
              </w:tc>
            </w:tr>
            <w:tr w:rsidR="00A21BFF" w:rsidTr="00A21BFF">
              <w:trPr>
                <w:trHeight w:val="330"/>
              </w:trPr>
              <w:tc>
                <w:tcPr>
                  <w:tcW w:w="557" w:type="dxa"/>
                  <w:tcBorders>
                    <w:top w:val="nil"/>
                    <w:left w:val="single" w:sz="8" w:space="0" w:color="auto"/>
                    <w:bottom w:val="single" w:sz="8"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5</w:t>
                  </w:r>
                </w:p>
              </w:tc>
              <w:tc>
                <w:tcPr>
                  <w:tcW w:w="2083" w:type="dxa"/>
                  <w:tcBorders>
                    <w:top w:val="nil"/>
                    <w:left w:val="nil"/>
                    <w:bottom w:val="single" w:sz="8" w:space="0" w:color="auto"/>
                    <w:right w:val="single" w:sz="4" w:space="0" w:color="auto"/>
                  </w:tcBorders>
                  <w:shd w:val="clear" w:color="auto" w:fill="auto"/>
                  <w:vAlign w:val="bottom"/>
                </w:tcPr>
                <w:p w:rsidR="00A21BFF" w:rsidRDefault="00A21BFF" w:rsidP="00A21BFF">
                  <w:pPr>
                    <w:rPr>
                      <w:rFonts w:ascii="Arial" w:hAnsi="Arial" w:cs="Arial"/>
                    </w:rPr>
                  </w:pPr>
                  <w:r>
                    <w:rPr>
                      <w:rFonts w:ascii="Arial" w:hAnsi="Arial" w:cs="Arial"/>
                    </w:rPr>
                    <w:t>ΧΡΗΜΑΤΙΚΟ ΥΠΟΛΟΙΠΟ</w:t>
                  </w:r>
                </w:p>
              </w:tc>
              <w:tc>
                <w:tcPr>
                  <w:tcW w:w="2693" w:type="dxa"/>
                  <w:tcBorders>
                    <w:top w:val="nil"/>
                    <w:left w:val="nil"/>
                    <w:bottom w:val="single" w:sz="8" w:space="0" w:color="auto"/>
                    <w:right w:val="single" w:sz="8" w:space="0" w:color="auto"/>
                  </w:tcBorders>
                  <w:shd w:val="clear" w:color="auto" w:fill="auto"/>
                  <w:noWrap/>
                  <w:vAlign w:val="bottom"/>
                </w:tcPr>
                <w:p w:rsidR="00A21BFF" w:rsidRDefault="00A21BFF" w:rsidP="00A21BFF">
                  <w:pPr>
                    <w:jc w:val="right"/>
                    <w:rPr>
                      <w:rFonts w:ascii="Arial" w:hAnsi="Arial" w:cs="Arial"/>
                      <w:b/>
                      <w:bCs/>
                    </w:rPr>
                  </w:pPr>
                  <w:r>
                    <w:rPr>
                      <w:rFonts w:ascii="Arial" w:hAnsi="Arial" w:cs="Arial"/>
                      <w:b/>
                      <w:bCs/>
                    </w:rPr>
                    <w:t>1.203.876,82</w:t>
                  </w:r>
                </w:p>
              </w:tc>
            </w:tr>
            <w:tr w:rsidR="00A21BFF" w:rsidTr="00A21BFF">
              <w:trPr>
                <w:trHeight w:val="375"/>
              </w:trPr>
              <w:tc>
                <w:tcPr>
                  <w:tcW w:w="557" w:type="dxa"/>
                  <w:tcBorders>
                    <w:top w:val="nil"/>
                    <w:left w:val="single" w:sz="8" w:space="0" w:color="auto"/>
                    <w:bottom w:val="single" w:sz="8" w:space="0" w:color="auto"/>
                    <w:right w:val="nil"/>
                  </w:tcBorders>
                  <w:shd w:val="clear" w:color="auto" w:fill="auto"/>
                  <w:noWrap/>
                  <w:vAlign w:val="bottom"/>
                </w:tcPr>
                <w:p w:rsidR="00A21BFF" w:rsidRDefault="00A21BFF" w:rsidP="00A21BFF">
                  <w:pPr>
                    <w:rPr>
                      <w:rFonts w:ascii="Arial" w:hAnsi="Arial" w:cs="Arial"/>
                    </w:rPr>
                  </w:pPr>
                  <w:r>
                    <w:rPr>
                      <w:rFonts w:ascii="Arial" w:hAnsi="Arial" w:cs="Arial"/>
                    </w:rPr>
                    <w:t> </w:t>
                  </w:r>
                </w:p>
              </w:tc>
              <w:tc>
                <w:tcPr>
                  <w:tcW w:w="2083" w:type="dxa"/>
                  <w:tcBorders>
                    <w:top w:val="nil"/>
                    <w:left w:val="nil"/>
                    <w:bottom w:val="single" w:sz="8" w:space="0" w:color="auto"/>
                    <w:right w:val="nil"/>
                  </w:tcBorders>
                  <w:shd w:val="clear" w:color="auto" w:fill="auto"/>
                  <w:noWrap/>
                  <w:vAlign w:val="bottom"/>
                </w:tcPr>
                <w:p w:rsidR="00A21BFF" w:rsidRDefault="00A21BFF" w:rsidP="00A21BFF">
                  <w:pPr>
                    <w:rPr>
                      <w:rFonts w:ascii="Arial" w:hAnsi="Arial" w:cs="Arial"/>
                      <w:b/>
                      <w:bCs/>
                    </w:rPr>
                  </w:pPr>
                  <w:r>
                    <w:rPr>
                      <w:rFonts w:ascii="Arial" w:hAnsi="Arial" w:cs="Arial"/>
                      <w:b/>
                      <w:bCs/>
                    </w:rPr>
                    <w:t>ΓΕΝΙΚΟ ΣΥΝΟΛΟ ΕΣΟΔΩΝ</w:t>
                  </w:r>
                </w:p>
              </w:tc>
              <w:tc>
                <w:tcPr>
                  <w:tcW w:w="2693" w:type="dxa"/>
                  <w:tcBorders>
                    <w:top w:val="nil"/>
                    <w:left w:val="single" w:sz="8" w:space="0" w:color="auto"/>
                    <w:bottom w:val="single" w:sz="8" w:space="0" w:color="auto"/>
                    <w:right w:val="single" w:sz="8" w:space="0" w:color="auto"/>
                  </w:tcBorders>
                  <w:shd w:val="clear" w:color="auto" w:fill="auto"/>
                  <w:noWrap/>
                  <w:vAlign w:val="bottom"/>
                </w:tcPr>
                <w:p w:rsidR="00A21BFF" w:rsidRPr="00F62E56" w:rsidRDefault="00A21BFF" w:rsidP="00A21BFF">
                  <w:pPr>
                    <w:jc w:val="right"/>
                    <w:rPr>
                      <w:rFonts w:ascii="Arial" w:hAnsi="Arial" w:cs="Arial"/>
                      <w:b/>
                      <w:bCs/>
                      <w:sz w:val="28"/>
                      <w:szCs w:val="28"/>
                    </w:rPr>
                  </w:pPr>
                  <w:r>
                    <w:rPr>
                      <w:rFonts w:ascii="Arial" w:hAnsi="Arial" w:cs="Arial"/>
                      <w:b/>
                      <w:bCs/>
                      <w:sz w:val="28"/>
                      <w:szCs w:val="28"/>
                    </w:rPr>
                    <w:t>28.979.051,78</w:t>
                  </w:r>
                </w:p>
              </w:tc>
            </w:tr>
            <w:tr w:rsidR="00A21BFF" w:rsidTr="00A21BFF">
              <w:trPr>
                <w:trHeight w:val="270"/>
              </w:trPr>
              <w:tc>
                <w:tcPr>
                  <w:tcW w:w="557" w:type="dxa"/>
                  <w:tcBorders>
                    <w:top w:val="nil"/>
                    <w:left w:val="nil"/>
                    <w:bottom w:val="nil"/>
                    <w:right w:val="nil"/>
                  </w:tcBorders>
                  <w:shd w:val="clear" w:color="auto" w:fill="auto"/>
                  <w:noWrap/>
                  <w:vAlign w:val="bottom"/>
                </w:tcPr>
                <w:p w:rsidR="00A21BFF" w:rsidRDefault="00A21BFF" w:rsidP="00A21BFF">
                  <w:pPr>
                    <w:rPr>
                      <w:rFonts w:ascii="Arial" w:hAnsi="Arial" w:cs="Arial"/>
                    </w:rPr>
                  </w:pPr>
                </w:p>
              </w:tc>
              <w:tc>
                <w:tcPr>
                  <w:tcW w:w="2083" w:type="dxa"/>
                  <w:tcBorders>
                    <w:top w:val="nil"/>
                    <w:left w:val="nil"/>
                    <w:bottom w:val="nil"/>
                    <w:right w:val="nil"/>
                  </w:tcBorders>
                  <w:shd w:val="clear" w:color="auto" w:fill="auto"/>
                  <w:noWrap/>
                  <w:vAlign w:val="bottom"/>
                </w:tcPr>
                <w:p w:rsidR="00A21BFF" w:rsidRDefault="00A21BFF" w:rsidP="00A21BFF">
                  <w:pPr>
                    <w:rPr>
                      <w:rFonts w:ascii="Arial" w:hAnsi="Arial" w:cs="Arial"/>
                    </w:rPr>
                  </w:pPr>
                </w:p>
              </w:tc>
              <w:tc>
                <w:tcPr>
                  <w:tcW w:w="2693" w:type="dxa"/>
                  <w:tcBorders>
                    <w:top w:val="nil"/>
                    <w:left w:val="nil"/>
                    <w:bottom w:val="nil"/>
                    <w:right w:val="nil"/>
                  </w:tcBorders>
                  <w:shd w:val="clear" w:color="auto" w:fill="auto"/>
                  <w:noWrap/>
                  <w:vAlign w:val="bottom"/>
                </w:tcPr>
                <w:p w:rsidR="00A21BFF" w:rsidRDefault="00A21BFF" w:rsidP="00A21BFF">
                  <w:pPr>
                    <w:rPr>
                      <w:rFonts w:ascii="Arial" w:hAnsi="Arial" w:cs="Arial"/>
                    </w:rPr>
                  </w:pPr>
                </w:p>
              </w:tc>
            </w:tr>
            <w:tr w:rsidR="00A21BFF" w:rsidTr="00A21BFF">
              <w:trPr>
                <w:trHeight w:val="255"/>
              </w:trPr>
              <w:tc>
                <w:tcPr>
                  <w:tcW w:w="557" w:type="dxa"/>
                  <w:tcBorders>
                    <w:top w:val="nil"/>
                    <w:left w:val="nil"/>
                    <w:bottom w:val="nil"/>
                    <w:right w:val="nil"/>
                  </w:tcBorders>
                  <w:shd w:val="clear" w:color="auto" w:fill="auto"/>
                  <w:noWrap/>
                  <w:vAlign w:val="bottom"/>
                </w:tcPr>
                <w:p w:rsidR="00A21BFF" w:rsidRDefault="00A21BFF" w:rsidP="00A21BFF">
                  <w:pPr>
                    <w:rPr>
                      <w:rFonts w:ascii="Arial" w:hAnsi="Arial" w:cs="Arial"/>
                    </w:rPr>
                  </w:pPr>
                </w:p>
              </w:tc>
              <w:tc>
                <w:tcPr>
                  <w:tcW w:w="2083" w:type="dxa"/>
                  <w:tcBorders>
                    <w:top w:val="nil"/>
                    <w:left w:val="nil"/>
                    <w:bottom w:val="nil"/>
                    <w:right w:val="nil"/>
                  </w:tcBorders>
                  <w:shd w:val="clear" w:color="auto" w:fill="auto"/>
                  <w:noWrap/>
                  <w:vAlign w:val="bottom"/>
                </w:tcPr>
                <w:p w:rsidR="00A21BFF" w:rsidRDefault="00A21BFF" w:rsidP="00A21BFF">
                  <w:pPr>
                    <w:rPr>
                      <w:rFonts w:ascii="Arial" w:hAnsi="Arial" w:cs="Arial"/>
                    </w:rPr>
                  </w:pPr>
                </w:p>
              </w:tc>
              <w:tc>
                <w:tcPr>
                  <w:tcW w:w="2693" w:type="dxa"/>
                  <w:tcBorders>
                    <w:top w:val="single" w:sz="8" w:space="0" w:color="auto"/>
                    <w:left w:val="single" w:sz="8" w:space="0" w:color="auto"/>
                    <w:bottom w:val="single" w:sz="4" w:space="0" w:color="auto"/>
                    <w:right w:val="single" w:sz="8" w:space="0" w:color="auto"/>
                  </w:tcBorders>
                  <w:shd w:val="clear" w:color="auto" w:fill="auto"/>
                  <w:noWrap/>
                  <w:vAlign w:val="bottom"/>
                </w:tcPr>
                <w:p w:rsidR="00A21BFF" w:rsidRDefault="00A21BFF" w:rsidP="00A21BFF">
                  <w:pPr>
                    <w:rPr>
                      <w:rFonts w:ascii="Arial" w:hAnsi="Arial" w:cs="Arial"/>
                      <w:b/>
                      <w:bCs/>
                    </w:rPr>
                  </w:pPr>
                  <w:r>
                    <w:rPr>
                      <w:rFonts w:ascii="Arial" w:hAnsi="Arial" w:cs="Arial"/>
                      <w:b/>
                      <w:bCs/>
                    </w:rPr>
                    <w:t>Οικονομικό Έτος 2023</w:t>
                  </w:r>
                </w:p>
                <w:p w:rsidR="00A21BFF" w:rsidRDefault="00A21BFF" w:rsidP="00A21BFF">
                  <w:pPr>
                    <w:rPr>
                      <w:rFonts w:ascii="Arial" w:hAnsi="Arial" w:cs="Arial"/>
                      <w:b/>
                      <w:bCs/>
                    </w:rPr>
                  </w:pPr>
                </w:p>
              </w:tc>
            </w:tr>
            <w:tr w:rsidR="00A21BFF" w:rsidTr="00A21BFF">
              <w:trPr>
                <w:trHeight w:val="270"/>
              </w:trPr>
              <w:tc>
                <w:tcPr>
                  <w:tcW w:w="557" w:type="dxa"/>
                  <w:tcBorders>
                    <w:top w:val="nil"/>
                    <w:left w:val="nil"/>
                    <w:bottom w:val="nil"/>
                    <w:right w:val="nil"/>
                  </w:tcBorders>
                  <w:shd w:val="clear" w:color="auto" w:fill="auto"/>
                  <w:noWrap/>
                  <w:vAlign w:val="bottom"/>
                </w:tcPr>
                <w:p w:rsidR="00A21BFF" w:rsidRDefault="00A21BFF" w:rsidP="00A21BFF">
                  <w:pPr>
                    <w:rPr>
                      <w:rFonts w:ascii="Arial" w:hAnsi="Arial" w:cs="Arial"/>
                    </w:rPr>
                  </w:pPr>
                </w:p>
              </w:tc>
              <w:tc>
                <w:tcPr>
                  <w:tcW w:w="2083" w:type="dxa"/>
                  <w:tcBorders>
                    <w:top w:val="nil"/>
                    <w:left w:val="nil"/>
                    <w:bottom w:val="nil"/>
                    <w:right w:val="nil"/>
                  </w:tcBorders>
                  <w:shd w:val="clear" w:color="auto" w:fill="auto"/>
                  <w:noWrap/>
                  <w:vAlign w:val="bottom"/>
                </w:tcPr>
                <w:p w:rsidR="00A21BFF" w:rsidRDefault="00A21BFF" w:rsidP="00A21BFF">
                  <w:pPr>
                    <w:rPr>
                      <w:rFonts w:ascii="Arial" w:hAnsi="Arial" w:cs="Arial"/>
                      <w:b/>
                      <w:bCs/>
                      <w:u w:val="single"/>
                    </w:rPr>
                  </w:pPr>
                  <w:r>
                    <w:rPr>
                      <w:rFonts w:ascii="Arial" w:hAnsi="Arial" w:cs="Arial"/>
                      <w:b/>
                      <w:bCs/>
                      <w:u w:val="single"/>
                    </w:rPr>
                    <w:t>ΕΞΟΔΑ</w:t>
                  </w:r>
                </w:p>
              </w:tc>
              <w:tc>
                <w:tcPr>
                  <w:tcW w:w="2693" w:type="dxa"/>
                  <w:tcBorders>
                    <w:top w:val="nil"/>
                    <w:left w:val="single" w:sz="8" w:space="0" w:color="auto"/>
                    <w:bottom w:val="single" w:sz="8" w:space="0" w:color="auto"/>
                    <w:right w:val="single" w:sz="8" w:space="0" w:color="auto"/>
                  </w:tcBorders>
                  <w:shd w:val="clear" w:color="auto" w:fill="auto"/>
                  <w:noWrap/>
                  <w:vAlign w:val="bottom"/>
                </w:tcPr>
                <w:p w:rsidR="00A21BFF" w:rsidRDefault="00A21BFF" w:rsidP="00A21BFF">
                  <w:pPr>
                    <w:rPr>
                      <w:rFonts w:ascii="Arial" w:hAnsi="Arial" w:cs="Arial"/>
                      <w:b/>
                      <w:bCs/>
                    </w:rPr>
                  </w:pPr>
                  <w:r>
                    <w:rPr>
                      <w:rFonts w:ascii="Arial" w:hAnsi="Arial" w:cs="Arial"/>
                      <w:b/>
                      <w:bCs/>
                    </w:rPr>
                    <w:t>Προτεινόμενος</w:t>
                  </w:r>
                </w:p>
              </w:tc>
            </w:tr>
            <w:tr w:rsidR="00A21BFF" w:rsidTr="00A21BFF">
              <w:trPr>
                <w:trHeight w:val="315"/>
              </w:trPr>
              <w:tc>
                <w:tcPr>
                  <w:tcW w:w="5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6</w:t>
                  </w:r>
                </w:p>
              </w:tc>
              <w:tc>
                <w:tcPr>
                  <w:tcW w:w="2083" w:type="dxa"/>
                  <w:tcBorders>
                    <w:top w:val="single" w:sz="8" w:space="0" w:color="auto"/>
                    <w:left w:val="nil"/>
                    <w:bottom w:val="single" w:sz="4" w:space="0" w:color="auto"/>
                    <w:right w:val="single" w:sz="4" w:space="0" w:color="auto"/>
                  </w:tcBorders>
                  <w:shd w:val="clear" w:color="auto" w:fill="auto"/>
                  <w:vAlign w:val="bottom"/>
                </w:tcPr>
                <w:p w:rsidR="00A21BFF" w:rsidRDefault="00A21BFF" w:rsidP="00A21BFF">
                  <w:pPr>
                    <w:rPr>
                      <w:rFonts w:ascii="Arial" w:hAnsi="Arial" w:cs="Arial"/>
                    </w:rPr>
                  </w:pPr>
                  <w:r>
                    <w:rPr>
                      <w:rFonts w:ascii="Arial" w:hAnsi="Arial" w:cs="Arial"/>
                    </w:rPr>
                    <w:t>ΕΞΟΔΑ ΛΕΙΤΟΥΡΓΙΚΩΝ ΑΝΑΓΚΩΝ</w:t>
                  </w:r>
                </w:p>
              </w:tc>
              <w:tc>
                <w:tcPr>
                  <w:tcW w:w="2693" w:type="dxa"/>
                  <w:tcBorders>
                    <w:top w:val="nil"/>
                    <w:left w:val="nil"/>
                    <w:bottom w:val="single" w:sz="4" w:space="0" w:color="auto"/>
                    <w:right w:val="single" w:sz="8" w:space="0" w:color="auto"/>
                  </w:tcBorders>
                  <w:shd w:val="clear" w:color="auto" w:fill="auto"/>
                  <w:noWrap/>
                  <w:vAlign w:val="bottom"/>
                </w:tcPr>
                <w:p w:rsidR="00A21BFF" w:rsidRDefault="00A21BFF" w:rsidP="00A21BFF">
                  <w:pPr>
                    <w:jc w:val="right"/>
                    <w:rPr>
                      <w:rFonts w:ascii="Arial" w:hAnsi="Arial" w:cs="Arial"/>
                      <w:b/>
                      <w:bCs/>
                    </w:rPr>
                  </w:pPr>
                  <w:r>
                    <w:rPr>
                      <w:rFonts w:ascii="Arial" w:hAnsi="Arial" w:cs="Arial"/>
                      <w:b/>
                      <w:bCs/>
                    </w:rPr>
                    <w:t>4.977.660,85</w:t>
                  </w:r>
                </w:p>
              </w:tc>
            </w:tr>
            <w:tr w:rsidR="00A21BFF" w:rsidTr="00A21BFF">
              <w:trPr>
                <w:trHeight w:val="315"/>
              </w:trPr>
              <w:tc>
                <w:tcPr>
                  <w:tcW w:w="557" w:type="dxa"/>
                  <w:tcBorders>
                    <w:top w:val="nil"/>
                    <w:left w:val="single" w:sz="8" w:space="0" w:color="auto"/>
                    <w:bottom w:val="single" w:sz="4"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7</w:t>
                  </w:r>
                </w:p>
              </w:tc>
              <w:tc>
                <w:tcPr>
                  <w:tcW w:w="2083" w:type="dxa"/>
                  <w:tcBorders>
                    <w:top w:val="nil"/>
                    <w:left w:val="nil"/>
                    <w:bottom w:val="single" w:sz="4" w:space="0" w:color="auto"/>
                    <w:right w:val="single" w:sz="4" w:space="0" w:color="auto"/>
                  </w:tcBorders>
                  <w:shd w:val="clear" w:color="auto" w:fill="auto"/>
                  <w:vAlign w:val="bottom"/>
                </w:tcPr>
                <w:p w:rsidR="00A21BFF" w:rsidRDefault="00A21BFF" w:rsidP="00A21BFF">
                  <w:pPr>
                    <w:rPr>
                      <w:rFonts w:ascii="Arial" w:hAnsi="Arial" w:cs="Arial"/>
                    </w:rPr>
                  </w:pPr>
                  <w:r>
                    <w:rPr>
                      <w:rFonts w:ascii="Arial" w:hAnsi="Arial" w:cs="Arial"/>
                    </w:rPr>
                    <w:t>ΕΠΕΝΔΥΣΕΙΣ</w:t>
                  </w:r>
                </w:p>
              </w:tc>
              <w:tc>
                <w:tcPr>
                  <w:tcW w:w="2693" w:type="dxa"/>
                  <w:tcBorders>
                    <w:top w:val="nil"/>
                    <w:left w:val="nil"/>
                    <w:bottom w:val="single" w:sz="4" w:space="0" w:color="auto"/>
                    <w:right w:val="single" w:sz="8" w:space="0" w:color="auto"/>
                  </w:tcBorders>
                  <w:shd w:val="clear" w:color="auto" w:fill="auto"/>
                  <w:noWrap/>
                  <w:vAlign w:val="bottom"/>
                </w:tcPr>
                <w:p w:rsidR="00A21BFF" w:rsidRDefault="00A21BFF" w:rsidP="00A21BFF">
                  <w:pPr>
                    <w:jc w:val="right"/>
                    <w:rPr>
                      <w:rFonts w:ascii="Arial" w:hAnsi="Arial" w:cs="Arial"/>
                      <w:b/>
                      <w:bCs/>
                    </w:rPr>
                  </w:pPr>
                  <w:r>
                    <w:rPr>
                      <w:rFonts w:ascii="Arial" w:hAnsi="Arial" w:cs="Arial"/>
                      <w:b/>
                      <w:bCs/>
                    </w:rPr>
                    <w:t>16.503.962,26</w:t>
                  </w:r>
                </w:p>
              </w:tc>
            </w:tr>
            <w:tr w:rsidR="00A21BFF" w:rsidTr="00A21BFF">
              <w:trPr>
                <w:trHeight w:val="525"/>
              </w:trPr>
              <w:tc>
                <w:tcPr>
                  <w:tcW w:w="557" w:type="dxa"/>
                  <w:tcBorders>
                    <w:top w:val="nil"/>
                    <w:left w:val="single" w:sz="8" w:space="0" w:color="auto"/>
                    <w:bottom w:val="single" w:sz="4"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8</w:t>
                  </w:r>
                </w:p>
              </w:tc>
              <w:tc>
                <w:tcPr>
                  <w:tcW w:w="2083" w:type="dxa"/>
                  <w:tcBorders>
                    <w:top w:val="nil"/>
                    <w:left w:val="nil"/>
                    <w:bottom w:val="single" w:sz="4" w:space="0" w:color="auto"/>
                    <w:right w:val="single" w:sz="4" w:space="0" w:color="auto"/>
                  </w:tcBorders>
                  <w:shd w:val="clear" w:color="auto" w:fill="auto"/>
                  <w:vAlign w:val="bottom"/>
                </w:tcPr>
                <w:p w:rsidR="00A21BFF" w:rsidRPr="00A21BFF" w:rsidRDefault="00A21BFF" w:rsidP="00A21BFF">
                  <w:pPr>
                    <w:rPr>
                      <w:rFonts w:ascii="Arial" w:hAnsi="Arial" w:cs="Arial"/>
                      <w:lang w:val="el-GR"/>
                    </w:rPr>
                  </w:pPr>
                  <w:r w:rsidRPr="00A21BFF">
                    <w:rPr>
                      <w:rFonts w:ascii="Arial" w:hAnsi="Arial" w:cs="Arial"/>
                      <w:lang w:val="el-GR"/>
                    </w:rPr>
                    <w:t>ΠΛΗΡΩΜΕΣ Π.Ο.Ε. ΑΠΟΔΟΣΕΙΣ &amp; ΠΡΟΒΛΕΨΕΙΣ</w:t>
                  </w:r>
                </w:p>
              </w:tc>
              <w:tc>
                <w:tcPr>
                  <w:tcW w:w="2693" w:type="dxa"/>
                  <w:tcBorders>
                    <w:top w:val="nil"/>
                    <w:left w:val="nil"/>
                    <w:bottom w:val="single" w:sz="4" w:space="0" w:color="auto"/>
                    <w:right w:val="single" w:sz="8" w:space="0" w:color="auto"/>
                  </w:tcBorders>
                  <w:shd w:val="clear" w:color="auto" w:fill="auto"/>
                  <w:noWrap/>
                  <w:vAlign w:val="bottom"/>
                </w:tcPr>
                <w:p w:rsidR="00A21BFF" w:rsidRPr="003853D4" w:rsidRDefault="00A21BFF" w:rsidP="00A21BFF">
                  <w:pPr>
                    <w:jc w:val="right"/>
                    <w:rPr>
                      <w:rFonts w:ascii="Arial" w:hAnsi="Arial" w:cs="Arial"/>
                      <w:b/>
                      <w:bCs/>
                    </w:rPr>
                  </w:pPr>
                  <w:r>
                    <w:rPr>
                      <w:rFonts w:ascii="Arial" w:hAnsi="Arial" w:cs="Arial"/>
                      <w:b/>
                      <w:bCs/>
                    </w:rPr>
                    <w:t>7.474.200,42</w:t>
                  </w:r>
                </w:p>
              </w:tc>
            </w:tr>
            <w:tr w:rsidR="00A21BFF" w:rsidTr="00A21BFF">
              <w:trPr>
                <w:trHeight w:val="330"/>
              </w:trPr>
              <w:tc>
                <w:tcPr>
                  <w:tcW w:w="557" w:type="dxa"/>
                  <w:tcBorders>
                    <w:top w:val="nil"/>
                    <w:left w:val="single" w:sz="8" w:space="0" w:color="auto"/>
                    <w:bottom w:val="single" w:sz="8" w:space="0" w:color="auto"/>
                    <w:right w:val="single" w:sz="4" w:space="0" w:color="auto"/>
                  </w:tcBorders>
                  <w:shd w:val="clear" w:color="auto" w:fill="auto"/>
                  <w:noWrap/>
                  <w:vAlign w:val="bottom"/>
                </w:tcPr>
                <w:p w:rsidR="00A21BFF" w:rsidRDefault="00A21BFF" w:rsidP="00A21BFF">
                  <w:pPr>
                    <w:jc w:val="right"/>
                    <w:rPr>
                      <w:rFonts w:ascii="Arial" w:hAnsi="Arial" w:cs="Arial"/>
                    </w:rPr>
                  </w:pPr>
                  <w:r>
                    <w:rPr>
                      <w:rFonts w:ascii="Arial" w:hAnsi="Arial" w:cs="Arial"/>
                    </w:rPr>
                    <w:t>9</w:t>
                  </w:r>
                </w:p>
              </w:tc>
              <w:tc>
                <w:tcPr>
                  <w:tcW w:w="2083" w:type="dxa"/>
                  <w:tcBorders>
                    <w:top w:val="nil"/>
                    <w:left w:val="nil"/>
                    <w:bottom w:val="single" w:sz="8" w:space="0" w:color="auto"/>
                    <w:right w:val="single" w:sz="4" w:space="0" w:color="auto"/>
                  </w:tcBorders>
                  <w:shd w:val="clear" w:color="auto" w:fill="auto"/>
                  <w:vAlign w:val="bottom"/>
                </w:tcPr>
                <w:p w:rsidR="00A21BFF" w:rsidRDefault="00A21BFF" w:rsidP="00A21BFF">
                  <w:pPr>
                    <w:rPr>
                      <w:rFonts w:ascii="Arial" w:hAnsi="Arial" w:cs="Arial"/>
                    </w:rPr>
                  </w:pPr>
                  <w:r>
                    <w:rPr>
                      <w:rFonts w:ascii="Arial" w:hAnsi="Arial" w:cs="Arial"/>
                    </w:rPr>
                    <w:t>ΑΠΟΘΕΜΑΤΙΚΟ</w:t>
                  </w:r>
                </w:p>
              </w:tc>
              <w:tc>
                <w:tcPr>
                  <w:tcW w:w="2693" w:type="dxa"/>
                  <w:tcBorders>
                    <w:top w:val="nil"/>
                    <w:left w:val="nil"/>
                    <w:bottom w:val="single" w:sz="8" w:space="0" w:color="auto"/>
                    <w:right w:val="single" w:sz="8" w:space="0" w:color="auto"/>
                  </w:tcBorders>
                  <w:shd w:val="clear" w:color="auto" w:fill="auto"/>
                  <w:noWrap/>
                  <w:vAlign w:val="bottom"/>
                </w:tcPr>
                <w:p w:rsidR="00A21BFF" w:rsidRDefault="00A21BFF" w:rsidP="00A21BFF">
                  <w:pPr>
                    <w:jc w:val="right"/>
                    <w:rPr>
                      <w:rFonts w:ascii="Arial" w:hAnsi="Arial" w:cs="Arial"/>
                      <w:b/>
                      <w:bCs/>
                    </w:rPr>
                  </w:pPr>
                  <w:r>
                    <w:rPr>
                      <w:rFonts w:ascii="Arial" w:hAnsi="Arial" w:cs="Arial"/>
                      <w:b/>
                      <w:bCs/>
                    </w:rPr>
                    <w:t>23.228,25</w:t>
                  </w:r>
                </w:p>
              </w:tc>
            </w:tr>
            <w:tr w:rsidR="00A21BFF" w:rsidTr="00A21BFF">
              <w:trPr>
                <w:trHeight w:val="375"/>
              </w:trPr>
              <w:tc>
                <w:tcPr>
                  <w:tcW w:w="557" w:type="dxa"/>
                  <w:tcBorders>
                    <w:top w:val="nil"/>
                    <w:left w:val="nil"/>
                    <w:bottom w:val="nil"/>
                    <w:right w:val="nil"/>
                  </w:tcBorders>
                  <w:shd w:val="clear" w:color="auto" w:fill="auto"/>
                  <w:noWrap/>
                  <w:vAlign w:val="bottom"/>
                </w:tcPr>
                <w:p w:rsidR="00A21BFF" w:rsidRDefault="00A21BFF" w:rsidP="00A21BFF">
                  <w:pPr>
                    <w:rPr>
                      <w:rFonts w:ascii="Arial" w:hAnsi="Arial" w:cs="Arial"/>
                    </w:rPr>
                  </w:pPr>
                </w:p>
              </w:tc>
              <w:tc>
                <w:tcPr>
                  <w:tcW w:w="2083" w:type="dxa"/>
                  <w:tcBorders>
                    <w:top w:val="nil"/>
                    <w:left w:val="single" w:sz="8" w:space="0" w:color="auto"/>
                    <w:bottom w:val="single" w:sz="8" w:space="0" w:color="auto"/>
                    <w:right w:val="single" w:sz="8" w:space="0" w:color="auto"/>
                  </w:tcBorders>
                  <w:shd w:val="clear" w:color="auto" w:fill="auto"/>
                  <w:vAlign w:val="bottom"/>
                </w:tcPr>
                <w:p w:rsidR="00A21BFF" w:rsidRDefault="00A21BFF" w:rsidP="00A21BFF">
                  <w:pPr>
                    <w:rPr>
                      <w:rFonts w:ascii="Arial" w:hAnsi="Arial" w:cs="Arial"/>
                    </w:rPr>
                  </w:pPr>
                  <w:r>
                    <w:rPr>
                      <w:rFonts w:ascii="Arial" w:hAnsi="Arial" w:cs="Arial"/>
                    </w:rPr>
                    <w:t>ΓΕΝΙΚΟ ΣΥΝΟΛΟ ΕΞΟΔΩΝ</w:t>
                  </w:r>
                </w:p>
              </w:tc>
              <w:tc>
                <w:tcPr>
                  <w:tcW w:w="2693" w:type="dxa"/>
                  <w:tcBorders>
                    <w:top w:val="nil"/>
                    <w:left w:val="nil"/>
                    <w:bottom w:val="single" w:sz="8" w:space="0" w:color="auto"/>
                    <w:right w:val="single" w:sz="8" w:space="0" w:color="auto"/>
                  </w:tcBorders>
                  <w:shd w:val="clear" w:color="auto" w:fill="auto"/>
                  <w:noWrap/>
                  <w:vAlign w:val="bottom"/>
                </w:tcPr>
                <w:p w:rsidR="00A21BFF" w:rsidRPr="00F62E56" w:rsidRDefault="00A21BFF" w:rsidP="00A21BFF">
                  <w:pPr>
                    <w:jc w:val="right"/>
                    <w:rPr>
                      <w:rFonts w:ascii="Arial" w:hAnsi="Arial" w:cs="Arial"/>
                      <w:b/>
                      <w:bCs/>
                      <w:sz w:val="28"/>
                      <w:szCs w:val="28"/>
                    </w:rPr>
                  </w:pPr>
                  <w:r>
                    <w:rPr>
                      <w:rFonts w:ascii="Arial" w:hAnsi="Arial" w:cs="Arial"/>
                      <w:b/>
                      <w:bCs/>
                      <w:sz w:val="28"/>
                      <w:szCs w:val="28"/>
                    </w:rPr>
                    <w:t>28.979.051,78</w:t>
                  </w:r>
                </w:p>
              </w:tc>
            </w:tr>
          </w:tbl>
          <w:p w:rsidR="00A21BFF" w:rsidRDefault="00A21BFF" w:rsidP="00A21BFF">
            <w:r>
              <w:t xml:space="preserve">                                                                                      </w:t>
            </w:r>
          </w:p>
          <w:p w:rsidR="00A21BFF" w:rsidRPr="003D6439" w:rsidRDefault="00A21BFF" w:rsidP="00317CD0">
            <w:pPr>
              <w:pStyle w:val="a3"/>
              <w:spacing w:line="240" w:lineRule="auto"/>
              <w:rPr>
                <w:rFonts w:cs="Arial"/>
                <w:bCs/>
                <w:sz w:val="18"/>
                <w:szCs w:val="18"/>
                <w:lang w:val="el-GR"/>
              </w:rPr>
            </w:pPr>
          </w:p>
        </w:tc>
      </w:tr>
    </w:tbl>
    <w:p w:rsidR="00056180" w:rsidRPr="00255D53" w:rsidRDefault="00056180" w:rsidP="00056180">
      <w:pPr>
        <w:jc w:val="both"/>
        <w:rPr>
          <w:rFonts w:ascii="Arial" w:hAnsi="Arial" w:cs="Arial"/>
          <w:lang w:val="el-GR"/>
        </w:rPr>
      </w:pP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012037" w:rsidP="004A5910">
            <w:pPr>
              <w:ind w:right="57"/>
              <w:rPr>
                <w:rFonts w:ascii="Arial" w:hAnsi="Arial" w:cs="Arial"/>
              </w:rPr>
            </w:pPr>
            <w:r>
              <w:rPr>
                <w:rFonts w:ascii="Arial" w:hAnsi="Arial" w:cs="Arial"/>
                <w:b/>
                <w:lang w:val="el-GR"/>
              </w:rPr>
              <w:t>Η</w:t>
            </w:r>
            <w:r w:rsidR="00780EC8" w:rsidRPr="006520FF">
              <w:rPr>
                <w:rFonts w:ascii="Arial" w:hAnsi="Arial" w:cs="Arial"/>
                <w:b/>
              </w:rPr>
              <w:t xml:space="preserve"> ΠΡΟΕΔΡ</w:t>
            </w:r>
            <w:r>
              <w:rPr>
                <w:rFonts w:ascii="Arial" w:hAnsi="Arial" w:cs="Arial"/>
                <w:b/>
                <w:lang w:val="el-GR"/>
              </w:rPr>
              <w:t>ΟΣ</w:t>
            </w:r>
            <w:r w:rsidR="00780EC8" w:rsidRPr="006520FF">
              <w:rPr>
                <w:rFonts w:ascii="Arial" w:hAnsi="Arial" w:cs="Arial"/>
                <w:b/>
              </w:rPr>
              <w:t xml:space="preserve">                            </w:t>
            </w:r>
          </w:p>
          <w:p w:rsidR="00780EC8" w:rsidRPr="006520FF" w:rsidRDefault="00780EC8" w:rsidP="009A6E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9A6EC8">
            <w:pPr>
              <w:rPr>
                <w:rFonts w:ascii="Arial" w:hAnsi="Arial" w:cs="Arial"/>
                <w:b/>
              </w:rPr>
            </w:pPr>
          </w:p>
        </w:tc>
      </w:tr>
    </w:tbl>
    <w:p w:rsidR="0047180A" w:rsidRDefault="00CA4E3C" w:rsidP="00780EC8">
      <w:pPr>
        <w:jc w:val="center"/>
        <w:rPr>
          <w:rFonts w:ascii="Arial" w:hAnsi="Arial"/>
          <w:b/>
          <w:sz w:val="24"/>
          <w:szCs w:val="24"/>
          <w:lang w:val="el-GR"/>
        </w:rPr>
      </w:pPr>
      <w:r>
        <w:rPr>
          <w:rFonts w:ascii="Arial" w:hAnsi="Arial"/>
          <w:b/>
          <w:sz w:val="24"/>
          <w:szCs w:val="24"/>
          <w:lang w:val="el-GR"/>
        </w:rPr>
        <w:t xml:space="preserve">          </w:t>
      </w:r>
      <w:r w:rsidR="0094408E">
        <w:rPr>
          <w:rFonts w:ascii="Arial" w:hAnsi="Arial"/>
          <w:b/>
          <w:sz w:val="24"/>
          <w:szCs w:val="24"/>
          <w:lang w:val="el-GR"/>
        </w:rPr>
        <w:t xml:space="preserve">      </w:t>
      </w:r>
      <w:r>
        <w:rPr>
          <w:rFonts w:ascii="Arial" w:hAnsi="Arial"/>
          <w:b/>
          <w:sz w:val="24"/>
          <w:szCs w:val="24"/>
          <w:lang w:val="el-GR"/>
        </w:rPr>
        <w:t xml:space="preserve">  </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6C0C03" w:rsidRDefault="00691929" w:rsidP="006C0C03">
      <w:pPr>
        <w:rPr>
          <w:rFonts w:ascii="Arial" w:hAnsi="Arial"/>
          <w:b/>
          <w:sz w:val="24"/>
          <w:szCs w:val="24"/>
          <w:lang w:val="el-GR"/>
        </w:rPr>
      </w:pPr>
      <w:r>
        <w:rPr>
          <w:rFonts w:ascii="Arial" w:hAnsi="Arial"/>
          <w:b/>
          <w:sz w:val="24"/>
          <w:szCs w:val="24"/>
          <w:lang w:val="el-GR"/>
        </w:rPr>
        <w:br w:type="page"/>
      </w:r>
      <w:r w:rsidR="006C0C03">
        <w:rPr>
          <w:rFonts w:ascii="Arial" w:hAnsi="Arial"/>
          <w:b/>
          <w:sz w:val="24"/>
          <w:szCs w:val="24"/>
          <w:lang w:val="el-GR"/>
        </w:rPr>
        <w:lastRenderedPageBreak/>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DD31AC" w:rsidRDefault="00DD31AC" w:rsidP="006C0C03">
      <w:pPr>
        <w:pStyle w:val="a4"/>
        <w:spacing w:line="360" w:lineRule="auto"/>
        <w:rPr>
          <w:rFonts w:cs="Arial"/>
          <w:sz w:val="24"/>
          <w:szCs w:val="24"/>
          <w:u w:val="single"/>
          <w:lang w:val="el-GR"/>
        </w:rPr>
      </w:pPr>
    </w:p>
    <w:p w:rsidR="00DD31AC" w:rsidRPr="00DD31AC" w:rsidRDefault="00DD31AC" w:rsidP="00DD31AC">
      <w:pPr>
        <w:spacing w:line="360" w:lineRule="auto"/>
        <w:jc w:val="both"/>
        <w:rPr>
          <w:rFonts w:ascii="Arial" w:hAnsi="Arial" w:cs="Arial"/>
          <w:sz w:val="22"/>
          <w:szCs w:val="22"/>
          <w:lang w:val="el-GR"/>
        </w:rPr>
      </w:pPr>
      <w:r w:rsidRPr="00DD31AC">
        <w:rPr>
          <w:rFonts w:ascii="Arial" w:hAnsi="Arial" w:cs="Arial"/>
          <w:sz w:val="22"/>
          <w:szCs w:val="22"/>
          <w:lang w:val="el-GR"/>
        </w:rPr>
        <w:t xml:space="preserve">Στον Ορχομενό σήμερα την </w:t>
      </w:r>
      <w:r w:rsidR="00A03A2E">
        <w:rPr>
          <w:rFonts w:ascii="Arial" w:hAnsi="Arial" w:cs="Arial"/>
          <w:sz w:val="22"/>
          <w:szCs w:val="22"/>
          <w:lang w:val="el-GR"/>
        </w:rPr>
        <w:t>15</w:t>
      </w:r>
      <w:r w:rsidRPr="00DD31AC">
        <w:rPr>
          <w:rFonts w:ascii="Arial" w:hAnsi="Arial" w:cs="Arial"/>
          <w:sz w:val="22"/>
          <w:szCs w:val="22"/>
          <w:vertAlign w:val="superscript"/>
          <w:lang w:val="el-GR"/>
        </w:rPr>
        <w:t>η</w:t>
      </w:r>
      <w:r w:rsidRPr="00DD31AC">
        <w:rPr>
          <w:rFonts w:ascii="Arial" w:hAnsi="Arial" w:cs="Arial"/>
          <w:sz w:val="22"/>
          <w:szCs w:val="22"/>
          <w:lang w:val="el-GR"/>
        </w:rPr>
        <w:t xml:space="preserve">  </w:t>
      </w:r>
      <w:r w:rsidR="00A03A2E">
        <w:rPr>
          <w:rFonts w:ascii="Arial" w:hAnsi="Arial" w:cs="Arial"/>
          <w:sz w:val="22"/>
          <w:szCs w:val="22"/>
          <w:lang w:val="el-GR"/>
        </w:rPr>
        <w:t xml:space="preserve">Νοεμβρίου </w:t>
      </w:r>
      <w:r w:rsidRPr="00DD31AC">
        <w:rPr>
          <w:rFonts w:ascii="Arial" w:hAnsi="Arial" w:cs="Arial"/>
          <w:sz w:val="22"/>
          <w:szCs w:val="22"/>
          <w:lang w:val="el-GR"/>
        </w:rPr>
        <w:t>2022 ημέρα Τ</w:t>
      </w:r>
      <w:r w:rsidR="00A03A2E">
        <w:rPr>
          <w:rFonts w:ascii="Arial" w:hAnsi="Arial" w:cs="Arial"/>
          <w:sz w:val="22"/>
          <w:szCs w:val="22"/>
          <w:lang w:val="el-GR"/>
        </w:rPr>
        <w:t>ρίτη</w:t>
      </w:r>
      <w:r w:rsidRPr="00DD31AC">
        <w:rPr>
          <w:rFonts w:ascii="Arial" w:hAnsi="Arial" w:cs="Arial"/>
          <w:sz w:val="22"/>
          <w:szCs w:val="22"/>
          <w:lang w:val="el-GR"/>
        </w:rPr>
        <w:t xml:space="preserve"> και ώρα 2:00 μ.μ. </w:t>
      </w:r>
      <w:r w:rsidRPr="00DD31AC">
        <w:rPr>
          <w:rFonts w:ascii="Arial" w:hAnsi="Arial" w:cs="Arial"/>
          <w:sz w:val="22"/>
          <w:szCs w:val="22"/>
        </w:rPr>
        <w:t>o</w:t>
      </w:r>
      <w:r w:rsidRPr="00DD31AC">
        <w:rPr>
          <w:rFonts w:ascii="Arial" w:hAnsi="Arial" w:cs="Arial"/>
          <w:sz w:val="22"/>
          <w:szCs w:val="22"/>
          <w:lang w:val="el-GR"/>
        </w:rPr>
        <w:t xml:space="preserve"> </w:t>
      </w:r>
      <w:proofErr w:type="gramStart"/>
      <w:r w:rsidRPr="00DD31AC">
        <w:rPr>
          <w:rFonts w:ascii="Arial" w:hAnsi="Arial" w:cs="Arial"/>
          <w:sz w:val="22"/>
          <w:szCs w:val="22"/>
          <w:lang w:val="el-GR"/>
        </w:rPr>
        <w:t>υπογεγραμμένος  Παναγιώτης</w:t>
      </w:r>
      <w:proofErr w:type="gramEnd"/>
      <w:r w:rsidRPr="00DD31AC">
        <w:rPr>
          <w:rFonts w:ascii="Arial" w:hAnsi="Arial" w:cs="Arial"/>
          <w:sz w:val="22"/>
          <w:szCs w:val="22"/>
          <w:lang w:val="el-GR"/>
        </w:rPr>
        <w:t xml:space="preserve"> Κουμπούρας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2</w:t>
      </w:r>
      <w:r w:rsidR="00A03A2E">
        <w:rPr>
          <w:rFonts w:ascii="Arial" w:hAnsi="Arial" w:cs="Arial"/>
          <w:sz w:val="22"/>
          <w:szCs w:val="22"/>
          <w:lang w:val="el-GR"/>
        </w:rPr>
        <w:t>6</w:t>
      </w:r>
      <w:r w:rsidRPr="00DD31AC">
        <w:rPr>
          <w:rFonts w:ascii="Arial" w:hAnsi="Arial" w:cs="Arial"/>
          <w:sz w:val="22"/>
          <w:szCs w:val="22"/>
          <w:lang w:val="el-GR"/>
        </w:rPr>
        <w:t>η/1</w:t>
      </w:r>
      <w:r w:rsidR="00A03A2E">
        <w:rPr>
          <w:rFonts w:ascii="Arial" w:hAnsi="Arial" w:cs="Arial"/>
          <w:sz w:val="22"/>
          <w:szCs w:val="22"/>
          <w:lang w:val="el-GR"/>
        </w:rPr>
        <w:t>4-11</w:t>
      </w:r>
      <w:r w:rsidRPr="00DD31AC">
        <w:rPr>
          <w:rFonts w:ascii="Arial" w:hAnsi="Arial" w:cs="Arial"/>
          <w:sz w:val="22"/>
          <w:szCs w:val="22"/>
          <w:lang w:val="el-GR"/>
        </w:rPr>
        <w:t xml:space="preserve">-2022 </w:t>
      </w:r>
      <w:r>
        <w:rPr>
          <w:rFonts w:ascii="Arial" w:hAnsi="Arial" w:cs="Arial"/>
          <w:sz w:val="22"/>
          <w:szCs w:val="22"/>
          <w:lang w:val="el-GR"/>
        </w:rPr>
        <w:t xml:space="preserve"> </w:t>
      </w:r>
      <w:r w:rsidRPr="00DD31AC">
        <w:rPr>
          <w:rFonts w:ascii="Arial" w:hAnsi="Arial" w:cs="Arial"/>
          <w:sz w:val="22"/>
          <w:szCs w:val="22"/>
          <w:lang w:val="el-GR"/>
        </w:rPr>
        <w:t xml:space="preserve">συνεδρίαση της Ο.Ε. ύστερα από την  αριθμ. πρωτ. </w:t>
      </w:r>
      <w:r w:rsidR="00A03A2E">
        <w:rPr>
          <w:rFonts w:ascii="Arial" w:hAnsi="Arial" w:cs="Arial"/>
          <w:sz w:val="22"/>
          <w:szCs w:val="22"/>
          <w:lang w:val="el-GR"/>
        </w:rPr>
        <w:t>9341</w:t>
      </w:r>
      <w:r w:rsidRPr="00DD31AC">
        <w:rPr>
          <w:rFonts w:ascii="Arial" w:hAnsi="Arial" w:cs="Arial"/>
          <w:sz w:val="22"/>
          <w:szCs w:val="22"/>
          <w:lang w:val="el-GR"/>
        </w:rPr>
        <w:t>/1</w:t>
      </w:r>
      <w:r w:rsidR="00A03A2E">
        <w:rPr>
          <w:rFonts w:ascii="Arial" w:hAnsi="Arial" w:cs="Arial"/>
          <w:sz w:val="22"/>
          <w:szCs w:val="22"/>
          <w:lang w:val="el-GR"/>
        </w:rPr>
        <w:t>0</w:t>
      </w:r>
      <w:r w:rsidRPr="00DD31AC">
        <w:rPr>
          <w:rFonts w:ascii="Arial" w:hAnsi="Arial" w:cs="Arial"/>
          <w:sz w:val="22"/>
          <w:szCs w:val="22"/>
          <w:lang w:val="el-GR"/>
        </w:rPr>
        <w:t>-1</w:t>
      </w:r>
      <w:r w:rsidR="00A03A2E">
        <w:rPr>
          <w:rFonts w:ascii="Arial" w:hAnsi="Arial" w:cs="Arial"/>
          <w:sz w:val="22"/>
          <w:szCs w:val="22"/>
          <w:lang w:val="el-GR"/>
        </w:rPr>
        <w:t>1</w:t>
      </w:r>
      <w:r w:rsidRPr="00DD31AC">
        <w:rPr>
          <w:rFonts w:ascii="Arial" w:hAnsi="Arial" w:cs="Arial"/>
          <w:sz w:val="22"/>
          <w:szCs w:val="22"/>
          <w:lang w:val="el-GR"/>
        </w:rPr>
        <w:t xml:space="preserve">-2022 </w:t>
      </w:r>
      <w:r w:rsidR="001545FC">
        <w:rPr>
          <w:rFonts w:ascii="Arial" w:hAnsi="Arial" w:cs="Arial"/>
          <w:sz w:val="22"/>
          <w:szCs w:val="22"/>
          <w:lang w:val="el-GR"/>
        </w:rPr>
        <w:t>Ο.Ε</w:t>
      </w:r>
      <w:r w:rsidR="00904D37">
        <w:rPr>
          <w:rFonts w:ascii="Arial" w:hAnsi="Arial" w:cs="Arial"/>
          <w:sz w:val="22"/>
          <w:szCs w:val="22"/>
          <w:lang w:val="el-GR"/>
        </w:rPr>
        <w:t>.</w:t>
      </w:r>
      <w:r w:rsidRPr="00DD31AC">
        <w:rPr>
          <w:rFonts w:ascii="Arial" w:hAnsi="Arial" w:cs="Arial"/>
          <w:sz w:val="22"/>
          <w:szCs w:val="22"/>
          <w:lang w:val="el-GR"/>
        </w:rPr>
        <w:t xml:space="preserve"> πρόσκληση</w:t>
      </w:r>
      <w:r w:rsidR="001545FC">
        <w:rPr>
          <w:rFonts w:ascii="Arial" w:hAnsi="Arial" w:cs="Arial"/>
          <w:sz w:val="22"/>
          <w:szCs w:val="22"/>
          <w:lang w:val="el-GR"/>
        </w:rPr>
        <w:t>ς</w:t>
      </w:r>
      <w:r w:rsidRPr="00DD31AC">
        <w:rPr>
          <w:rFonts w:ascii="Arial" w:hAnsi="Arial" w:cs="Arial"/>
          <w:sz w:val="22"/>
          <w:szCs w:val="22"/>
          <w:lang w:val="el-GR"/>
        </w:rPr>
        <w:t xml:space="preserve">, όπου λήφθηκαν  οι  αποφάσεις από  </w:t>
      </w:r>
      <w:r w:rsidR="00A03A2E">
        <w:rPr>
          <w:rFonts w:ascii="Arial" w:hAnsi="Arial" w:cs="Arial"/>
          <w:sz w:val="22"/>
          <w:szCs w:val="22"/>
          <w:lang w:val="el-GR"/>
        </w:rPr>
        <w:t>208</w:t>
      </w:r>
      <w:r w:rsidRPr="00DD31AC">
        <w:rPr>
          <w:rFonts w:ascii="Arial" w:hAnsi="Arial" w:cs="Arial"/>
          <w:sz w:val="22"/>
          <w:szCs w:val="22"/>
          <w:lang w:val="el-GR"/>
        </w:rPr>
        <w:t xml:space="preserve">/2022 – </w:t>
      </w:r>
      <w:r w:rsidR="000C78C7">
        <w:rPr>
          <w:rFonts w:ascii="Arial" w:hAnsi="Arial" w:cs="Arial"/>
          <w:sz w:val="22"/>
          <w:szCs w:val="22"/>
          <w:lang w:val="el-GR"/>
        </w:rPr>
        <w:t>2</w:t>
      </w:r>
      <w:r w:rsidR="00A03A2E">
        <w:rPr>
          <w:rFonts w:ascii="Arial" w:hAnsi="Arial" w:cs="Arial"/>
          <w:sz w:val="22"/>
          <w:szCs w:val="22"/>
          <w:lang w:val="el-GR"/>
        </w:rPr>
        <w:t>23</w:t>
      </w:r>
      <w:r w:rsidRPr="00DD31AC">
        <w:rPr>
          <w:rFonts w:ascii="Arial" w:hAnsi="Arial" w:cs="Arial"/>
          <w:sz w:val="22"/>
          <w:szCs w:val="22"/>
          <w:lang w:val="el-GR"/>
        </w:rPr>
        <w:t>/2022.</w:t>
      </w:r>
    </w:p>
    <w:p w:rsidR="00DD31AC" w:rsidRPr="00DD31AC" w:rsidRDefault="00DD31AC" w:rsidP="00DD31AC">
      <w:pPr>
        <w:spacing w:line="360" w:lineRule="auto"/>
        <w:jc w:val="both"/>
        <w:rPr>
          <w:rFonts w:ascii="Arial" w:hAnsi="Arial" w:cs="Arial"/>
          <w:sz w:val="22"/>
          <w:szCs w:val="22"/>
          <w:lang w:val="el-GR"/>
        </w:rPr>
      </w:pPr>
    </w:p>
    <w:p w:rsidR="00B20223" w:rsidRPr="00C21B06" w:rsidRDefault="00B20223" w:rsidP="006C0C03">
      <w:pPr>
        <w:pStyle w:val="a4"/>
        <w:spacing w:line="360" w:lineRule="auto"/>
        <w:rPr>
          <w:rFonts w:cs="Arial"/>
          <w:sz w:val="24"/>
          <w:szCs w:val="24"/>
          <w:u w:val="single"/>
          <w:lang w:val="el-GR"/>
        </w:rPr>
      </w:pPr>
      <w:bookmarkStart w:id="1" w:name="_GoBack"/>
      <w:bookmarkEnd w:id="1"/>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3640CB" w:rsidP="006C0C03">
      <w:pPr>
        <w:spacing w:line="360" w:lineRule="auto"/>
        <w:jc w:val="both"/>
        <w:rPr>
          <w:rFonts w:ascii="Arial" w:hAnsi="Arial" w:cs="Arial"/>
          <w:lang w:val="el-GR"/>
        </w:rPr>
      </w:pPr>
      <w:r>
        <w:rPr>
          <w:rFonts w:ascii="Arial" w:hAnsi="Arial" w:cs="Arial"/>
          <w:lang w:val="el-GR"/>
        </w:rPr>
        <w:t xml:space="preserve">   </w:t>
      </w:r>
    </w:p>
    <w:p w:rsidR="006C0C03" w:rsidRPr="003640CB" w:rsidRDefault="003640CB" w:rsidP="003640CB">
      <w:pPr>
        <w:pStyle w:val="a5"/>
        <w:numPr>
          <w:ilvl w:val="0"/>
          <w:numId w:val="1"/>
        </w:numPr>
        <w:spacing w:line="360" w:lineRule="auto"/>
        <w:jc w:val="both"/>
        <w:rPr>
          <w:rFonts w:ascii="Arial" w:hAnsi="Arial" w:cs="Arial"/>
        </w:rPr>
      </w:pPr>
      <w:r>
        <w:rPr>
          <w:rFonts w:ascii="Arial" w:hAnsi="Arial" w:cs="Arial"/>
        </w:rPr>
        <w:t>…….</w:t>
      </w:r>
      <w:r w:rsidR="006C0C03" w:rsidRPr="003640CB">
        <w:rPr>
          <w:rFonts w:ascii="Arial" w:hAnsi="Arial" w:cs="Arial"/>
        </w:rPr>
        <w:t>……………………………………</w:t>
      </w:r>
    </w:p>
    <w:p w:rsidR="006C0C03" w:rsidRPr="0076445F" w:rsidRDefault="006C0C03" w:rsidP="006C0C03">
      <w:pPr>
        <w:spacing w:line="360" w:lineRule="auto"/>
        <w:ind w:left="7920"/>
        <w:jc w:val="both"/>
        <w:rPr>
          <w:rFonts w:ascii="Arial" w:hAnsi="Arial" w:cs="Arial"/>
          <w:lang w:val="el-GR"/>
        </w:rPr>
      </w:pPr>
    </w:p>
    <w:p w:rsidR="00A16AF4" w:rsidRPr="003640CB" w:rsidRDefault="006C0C03" w:rsidP="003640CB">
      <w:pPr>
        <w:pStyle w:val="a5"/>
        <w:numPr>
          <w:ilvl w:val="0"/>
          <w:numId w:val="1"/>
        </w:numPr>
        <w:spacing w:line="360" w:lineRule="auto"/>
        <w:rPr>
          <w:rFonts w:cs="Arial"/>
        </w:rPr>
      </w:pPr>
      <w:r w:rsidRPr="003640CB">
        <w:rPr>
          <w:rFonts w:ascii="Arial" w:hAnsi="Arial" w:cs="Arial"/>
        </w:rPr>
        <w:t>……………………………………………</w:t>
      </w:r>
      <w:r w:rsidR="008D5A55" w:rsidRPr="003640CB">
        <w:rPr>
          <w:rFonts w:cs="Arial"/>
        </w:rPr>
        <w:t xml:space="preserve">                 </w:t>
      </w:r>
    </w:p>
    <w:sectPr w:rsidR="00A16AF4" w:rsidRPr="003640CB" w:rsidSect="004A5910">
      <w:pgSz w:w="11906" w:h="16838" w:code="9"/>
      <w:pgMar w:top="851" w:right="426" w:bottom="1800" w:left="42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ndale Sans UI">
    <w:altName w:val="Times New Roman"/>
    <w:charset w:val="00"/>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3" w15:restartNumberingAfterBreak="0">
    <w:nsid w:val="28515A50"/>
    <w:multiLevelType w:val="hybridMultilevel"/>
    <w:tmpl w:val="02D612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593315A"/>
    <w:multiLevelType w:val="hybridMultilevel"/>
    <w:tmpl w:val="8590878E"/>
    <w:lvl w:ilvl="0" w:tplc="04080001">
      <w:start w:val="1"/>
      <w:numFmt w:val="bullet"/>
      <w:lvlText w:val=""/>
      <w:lvlJc w:val="left"/>
      <w:pPr>
        <w:ind w:left="3554" w:hanging="360"/>
      </w:pPr>
      <w:rPr>
        <w:rFonts w:ascii="Symbol" w:hAnsi="Symbol" w:hint="default"/>
      </w:rPr>
    </w:lvl>
    <w:lvl w:ilvl="1" w:tplc="04080003">
      <w:start w:val="1"/>
      <w:numFmt w:val="bullet"/>
      <w:lvlText w:val="o"/>
      <w:lvlJc w:val="left"/>
      <w:pPr>
        <w:ind w:left="4274" w:hanging="360"/>
      </w:pPr>
      <w:rPr>
        <w:rFonts w:ascii="Courier New" w:hAnsi="Courier New" w:cs="Courier New" w:hint="default"/>
      </w:rPr>
    </w:lvl>
    <w:lvl w:ilvl="2" w:tplc="04080005" w:tentative="1">
      <w:start w:val="1"/>
      <w:numFmt w:val="bullet"/>
      <w:lvlText w:val=""/>
      <w:lvlJc w:val="left"/>
      <w:pPr>
        <w:ind w:left="4994" w:hanging="360"/>
      </w:pPr>
      <w:rPr>
        <w:rFonts w:ascii="Wingdings" w:hAnsi="Wingdings" w:hint="default"/>
      </w:rPr>
    </w:lvl>
    <w:lvl w:ilvl="3" w:tplc="04080001" w:tentative="1">
      <w:start w:val="1"/>
      <w:numFmt w:val="bullet"/>
      <w:lvlText w:val=""/>
      <w:lvlJc w:val="left"/>
      <w:pPr>
        <w:ind w:left="5714" w:hanging="360"/>
      </w:pPr>
      <w:rPr>
        <w:rFonts w:ascii="Symbol" w:hAnsi="Symbol" w:hint="default"/>
      </w:rPr>
    </w:lvl>
    <w:lvl w:ilvl="4" w:tplc="04080003" w:tentative="1">
      <w:start w:val="1"/>
      <w:numFmt w:val="bullet"/>
      <w:lvlText w:val="o"/>
      <w:lvlJc w:val="left"/>
      <w:pPr>
        <w:ind w:left="6434" w:hanging="360"/>
      </w:pPr>
      <w:rPr>
        <w:rFonts w:ascii="Courier New" w:hAnsi="Courier New" w:cs="Courier New" w:hint="default"/>
      </w:rPr>
    </w:lvl>
    <w:lvl w:ilvl="5" w:tplc="04080005" w:tentative="1">
      <w:start w:val="1"/>
      <w:numFmt w:val="bullet"/>
      <w:lvlText w:val=""/>
      <w:lvlJc w:val="left"/>
      <w:pPr>
        <w:ind w:left="7154" w:hanging="360"/>
      </w:pPr>
      <w:rPr>
        <w:rFonts w:ascii="Wingdings" w:hAnsi="Wingdings" w:hint="default"/>
      </w:rPr>
    </w:lvl>
    <w:lvl w:ilvl="6" w:tplc="04080001" w:tentative="1">
      <w:start w:val="1"/>
      <w:numFmt w:val="bullet"/>
      <w:lvlText w:val=""/>
      <w:lvlJc w:val="left"/>
      <w:pPr>
        <w:ind w:left="7874" w:hanging="360"/>
      </w:pPr>
      <w:rPr>
        <w:rFonts w:ascii="Symbol" w:hAnsi="Symbol" w:hint="default"/>
      </w:rPr>
    </w:lvl>
    <w:lvl w:ilvl="7" w:tplc="04080003" w:tentative="1">
      <w:start w:val="1"/>
      <w:numFmt w:val="bullet"/>
      <w:lvlText w:val="o"/>
      <w:lvlJc w:val="left"/>
      <w:pPr>
        <w:ind w:left="8594" w:hanging="360"/>
      </w:pPr>
      <w:rPr>
        <w:rFonts w:ascii="Courier New" w:hAnsi="Courier New" w:cs="Courier New" w:hint="default"/>
      </w:rPr>
    </w:lvl>
    <w:lvl w:ilvl="8" w:tplc="04080005" w:tentative="1">
      <w:start w:val="1"/>
      <w:numFmt w:val="bullet"/>
      <w:lvlText w:val=""/>
      <w:lvlJc w:val="left"/>
      <w:pPr>
        <w:ind w:left="9314" w:hanging="360"/>
      </w:pPr>
      <w:rPr>
        <w:rFonts w:ascii="Wingdings" w:hAnsi="Wingdings" w:hint="default"/>
      </w:rPr>
    </w:lvl>
  </w:abstractNum>
  <w:abstractNum w:abstractNumId="7"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72711E0F"/>
    <w:multiLevelType w:val="hybridMultilevel"/>
    <w:tmpl w:val="CCEC2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9AE6822"/>
    <w:multiLevelType w:val="hybridMultilevel"/>
    <w:tmpl w:val="3A6496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9"/>
  </w:num>
  <w:num w:numId="3">
    <w:abstractNumId w:val="4"/>
  </w:num>
  <w:num w:numId="4">
    <w:abstractNumId w:val="7"/>
  </w:num>
  <w:num w:numId="5">
    <w:abstractNumId w:val="10"/>
  </w:num>
  <w:num w:numId="6">
    <w:abstractNumId w:val="1"/>
  </w:num>
  <w:num w:numId="7">
    <w:abstractNumId w:val="5"/>
  </w:num>
  <w:num w:numId="8">
    <w:abstractNumId w:val="8"/>
  </w:num>
  <w:num w:numId="9">
    <w:abstractNumId w:val="11"/>
  </w:num>
  <w:num w:numId="10">
    <w:abstractNumId w:val="3"/>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7C"/>
    <w:rsid w:val="00000870"/>
    <w:rsid w:val="00002BEB"/>
    <w:rsid w:val="00002E64"/>
    <w:rsid w:val="00003078"/>
    <w:rsid w:val="00003BF1"/>
    <w:rsid w:val="00007844"/>
    <w:rsid w:val="00007C72"/>
    <w:rsid w:val="00011D60"/>
    <w:rsid w:val="00011F0E"/>
    <w:rsid w:val="00012037"/>
    <w:rsid w:val="00012BC2"/>
    <w:rsid w:val="000132B2"/>
    <w:rsid w:val="0001378B"/>
    <w:rsid w:val="0001676F"/>
    <w:rsid w:val="00021B77"/>
    <w:rsid w:val="0002691D"/>
    <w:rsid w:val="00027182"/>
    <w:rsid w:val="00031E13"/>
    <w:rsid w:val="0003394F"/>
    <w:rsid w:val="00034437"/>
    <w:rsid w:val="00034920"/>
    <w:rsid w:val="000352A2"/>
    <w:rsid w:val="00035BFA"/>
    <w:rsid w:val="000370DE"/>
    <w:rsid w:val="00040606"/>
    <w:rsid w:val="000412C2"/>
    <w:rsid w:val="000417B2"/>
    <w:rsid w:val="00041A03"/>
    <w:rsid w:val="00047AA1"/>
    <w:rsid w:val="00047DA1"/>
    <w:rsid w:val="00050170"/>
    <w:rsid w:val="000502D1"/>
    <w:rsid w:val="00051025"/>
    <w:rsid w:val="000511E4"/>
    <w:rsid w:val="00054451"/>
    <w:rsid w:val="00056180"/>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96608"/>
    <w:rsid w:val="000A0A0F"/>
    <w:rsid w:val="000A115D"/>
    <w:rsid w:val="000A2D8F"/>
    <w:rsid w:val="000A7108"/>
    <w:rsid w:val="000B7246"/>
    <w:rsid w:val="000C49A1"/>
    <w:rsid w:val="000C4C24"/>
    <w:rsid w:val="000C5239"/>
    <w:rsid w:val="000C651E"/>
    <w:rsid w:val="000C6F20"/>
    <w:rsid w:val="000C72D8"/>
    <w:rsid w:val="000C78C7"/>
    <w:rsid w:val="000C7F1F"/>
    <w:rsid w:val="000D08C3"/>
    <w:rsid w:val="000D1803"/>
    <w:rsid w:val="000D2F79"/>
    <w:rsid w:val="000D43E8"/>
    <w:rsid w:val="000E103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3133"/>
    <w:rsid w:val="001545FC"/>
    <w:rsid w:val="00156A69"/>
    <w:rsid w:val="001571FD"/>
    <w:rsid w:val="001576A0"/>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5C2E"/>
    <w:rsid w:val="001C6B0C"/>
    <w:rsid w:val="001D1E34"/>
    <w:rsid w:val="001D5FED"/>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1F72A2"/>
    <w:rsid w:val="002030BF"/>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C9C"/>
    <w:rsid w:val="0024742D"/>
    <w:rsid w:val="002478B7"/>
    <w:rsid w:val="002479E9"/>
    <w:rsid w:val="00250932"/>
    <w:rsid w:val="002510B0"/>
    <w:rsid w:val="002511EE"/>
    <w:rsid w:val="002517F4"/>
    <w:rsid w:val="00252A0F"/>
    <w:rsid w:val="00252C02"/>
    <w:rsid w:val="00252E8E"/>
    <w:rsid w:val="00255D53"/>
    <w:rsid w:val="0025615F"/>
    <w:rsid w:val="0025667B"/>
    <w:rsid w:val="00256C96"/>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2E0A"/>
    <w:rsid w:val="00284477"/>
    <w:rsid w:val="00287B60"/>
    <w:rsid w:val="00291259"/>
    <w:rsid w:val="00293C05"/>
    <w:rsid w:val="00297597"/>
    <w:rsid w:val="002A233E"/>
    <w:rsid w:val="002A2365"/>
    <w:rsid w:val="002A4803"/>
    <w:rsid w:val="002A60EB"/>
    <w:rsid w:val="002B1E4D"/>
    <w:rsid w:val="002B441B"/>
    <w:rsid w:val="002B557A"/>
    <w:rsid w:val="002B7CCD"/>
    <w:rsid w:val="002C0B07"/>
    <w:rsid w:val="002C1CF1"/>
    <w:rsid w:val="002C3F00"/>
    <w:rsid w:val="002C546E"/>
    <w:rsid w:val="002C7120"/>
    <w:rsid w:val="002C7318"/>
    <w:rsid w:val="002C7630"/>
    <w:rsid w:val="002D0625"/>
    <w:rsid w:val="002D1F17"/>
    <w:rsid w:val="002D31CF"/>
    <w:rsid w:val="002D3252"/>
    <w:rsid w:val="002D3D99"/>
    <w:rsid w:val="002D636F"/>
    <w:rsid w:val="002D7644"/>
    <w:rsid w:val="002D7C9F"/>
    <w:rsid w:val="002E0503"/>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343F"/>
    <w:rsid w:val="00313F85"/>
    <w:rsid w:val="00315952"/>
    <w:rsid w:val="00316257"/>
    <w:rsid w:val="00317CD0"/>
    <w:rsid w:val="00320558"/>
    <w:rsid w:val="00320638"/>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40CB"/>
    <w:rsid w:val="003667BC"/>
    <w:rsid w:val="00372AFB"/>
    <w:rsid w:val="00373D13"/>
    <w:rsid w:val="00374BC1"/>
    <w:rsid w:val="00376F79"/>
    <w:rsid w:val="00380D16"/>
    <w:rsid w:val="00381BB3"/>
    <w:rsid w:val="003820EE"/>
    <w:rsid w:val="00384B5E"/>
    <w:rsid w:val="00387A32"/>
    <w:rsid w:val="00387B51"/>
    <w:rsid w:val="00387DFB"/>
    <w:rsid w:val="003931BD"/>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646C"/>
    <w:rsid w:val="003D0587"/>
    <w:rsid w:val="003D0D62"/>
    <w:rsid w:val="003D1A9D"/>
    <w:rsid w:val="003D2364"/>
    <w:rsid w:val="003D3207"/>
    <w:rsid w:val="003D3C79"/>
    <w:rsid w:val="003D3FE6"/>
    <w:rsid w:val="003D4FEA"/>
    <w:rsid w:val="003D6439"/>
    <w:rsid w:val="003D6464"/>
    <w:rsid w:val="003D69D2"/>
    <w:rsid w:val="003D75C5"/>
    <w:rsid w:val="003D7A0C"/>
    <w:rsid w:val="003E092E"/>
    <w:rsid w:val="003E095F"/>
    <w:rsid w:val="003E277D"/>
    <w:rsid w:val="003E2C69"/>
    <w:rsid w:val="003E326C"/>
    <w:rsid w:val="003E3704"/>
    <w:rsid w:val="003F0D76"/>
    <w:rsid w:val="003F1E9F"/>
    <w:rsid w:val="003F254D"/>
    <w:rsid w:val="003F2813"/>
    <w:rsid w:val="003F3CB9"/>
    <w:rsid w:val="003F6328"/>
    <w:rsid w:val="003F6BD1"/>
    <w:rsid w:val="00400CE8"/>
    <w:rsid w:val="0040145C"/>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760D"/>
    <w:rsid w:val="0043022A"/>
    <w:rsid w:val="00434571"/>
    <w:rsid w:val="00435325"/>
    <w:rsid w:val="0043710D"/>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28D1"/>
    <w:rsid w:val="004A5910"/>
    <w:rsid w:val="004A6D02"/>
    <w:rsid w:val="004B25E7"/>
    <w:rsid w:val="004B5FE8"/>
    <w:rsid w:val="004B6BBF"/>
    <w:rsid w:val="004B7BA3"/>
    <w:rsid w:val="004C000B"/>
    <w:rsid w:val="004C0265"/>
    <w:rsid w:val="004C0C50"/>
    <w:rsid w:val="004C123A"/>
    <w:rsid w:val="004C169A"/>
    <w:rsid w:val="004C17B0"/>
    <w:rsid w:val="004C2E1F"/>
    <w:rsid w:val="004C3686"/>
    <w:rsid w:val="004C4C4E"/>
    <w:rsid w:val="004C6BB8"/>
    <w:rsid w:val="004D0797"/>
    <w:rsid w:val="004D1FB2"/>
    <w:rsid w:val="004D27B6"/>
    <w:rsid w:val="004D41D2"/>
    <w:rsid w:val="004D4F44"/>
    <w:rsid w:val="004D6392"/>
    <w:rsid w:val="004D6B46"/>
    <w:rsid w:val="004D701B"/>
    <w:rsid w:val="004E1D55"/>
    <w:rsid w:val="004E1E61"/>
    <w:rsid w:val="004E353D"/>
    <w:rsid w:val="004E4017"/>
    <w:rsid w:val="004E462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31D0"/>
    <w:rsid w:val="005357E4"/>
    <w:rsid w:val="00537368"/>
    <w:rsid w:val="005416C4"/>
    <w:rsid w:val="00542503"/>
    <w:rsid w:val="00544670"/>
    <w:rsid w:val="00552C9C"/>
    <w:rsid w:val="00554BFE"/>
    <w:rsid w:val="00555A47"/>
    <w:rsid w:val="00557317"/>
    <w:rsid w:val="00561978"/>
    <w:rsid w:val="00562220"/>
    <w:rsid w:val="00563083"/>
    <w:rsid w:val="00565EA4"/>
    <w:rsid w:val="0056624F"/>
    <w:rsid w:val="005675AE"/>
    <w:rsid w:val="00567699"/>
    <w:rsid w:val="00572D33"/>
    <w:rsid w:val="00573BE9"/>
    <w:rsid w:val="00575A0B"/>
    <w:rsid w:val="00576958"/>
    <w:rsid w:val="00577DCB"/>
    <w:rsid w:val="00581C12"/>
    <w:rsid w:val="00582B73"/>
    <w:rsid w:val="005840B8"/>
    <w:rsid w:val="00587FFE"/>
    <w:rsid w:val="0059194F"/>
    <w:rsid w:val="00591B50"/>
    <w:rsid w:val="0059272F"/>
    <w:rsid w:val="005936FB"/>
    <w:rsid w:val="00594D91"/>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D2E"/>
    <w:rsid w:val="00606987"/>
    <w:rsid w:val="00611617"/>
    <w:rsid w:val="00611DEC"/>
    <w:rsid w:val="006120F9"/>
    <w:rsid w:val="006125AB"/>
    <w:rsid w:val="006132F4"/>
    <w:rsid w:val="00613B89"/>
    <w:rsid w:val="00615BCA"/>
    <w:rsid w:val="00615DB8"/>
    <w:rsid w:val="00617BDB"/>
    <w:rsid w:val="00620881"/>
    <w:rsid w:val="006212CF"/>
    <w:rsid w:val="00621EB4"/>
    <w:rsid w:val="006237BE"/>
    <w:rsid w:val="00623D2F"/>
    <w:rsid w:val="00624631"/>
    <w:rsid w:val="0062585F"/>
    <w:rsid w:val="00626214"/>
    <w:rsid w:val="00626570"/>
    <w:rsid w:val="0062673A"/>
    <w:rsid w:val="00626911"/>
    <w:rsid w:val="00627AC0"/>
    <w:rsid w:val="00627FFC"/>
    <w:rsid w:val="0063310E"/>
    <w:rsid w:val="00634A92"/>
    <w:rsid w:val="006360FC"/>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526"/>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4DD"/>
    <w:rsid w:val="006D15A7"/>
    <w:rsid w:val="006D1BEF"/>
    <w:rsid w:val="006D20F2"/>
    <w:rsid w:val="006D420D"/>
    <w:rsid w:val="006D449C"/>
    <w:rsid w:val="006D59A2"/>
    <w:rsid w:val="006D59C4"/>
    <w:rsid w:val="006D61B4"/>
    <w:rsid w:val="006E13D5"/>
    <w:rsid w:val="006E14A8"/>
    <w:rsid w:val="006E2395"/>
    <w:rsid w:val="006E24B1"/>
    <w:rsid w:val="006E3DCD"/>
    <w:rsid w:val="006E3F67"/>
    <w:rsid w:val="006E6104"/>
    <w:rsid w:val="006F22C6"/>
    <w:rsid w:val="006F2349"/>
    <w:rsid w:val="006F41E0"/>
    <w:rsid w:val="006F6B7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61C3"/>
    <w:rsid w:val="00717094"/>
    <w:rsid w:val="007219E4"/>
    <w:rsid w:val="00721FDA"/>
    <w:rsid w:val="00722868"/>
    <w:rsid w:val="007235A7"/>
    <w:rsid w:val="00724597"/>
    <w:rsid w:val="0072767A"/>
    <w:rsid w:val="00731B35"/>
    <w:rsid w:val="00731CFF"/>
    <w:rsid w:val="0073417F"/>
    <w:rsid w:val="00734A5F"/>
    <w:rsid w:val="0073550C"/>
    <w:rsid w:val="00736230"/>
    <w:rsid w:val="007374FD"/>
    <w:rsid w:val="00741645"/>
    <w:rsid w:val="00744F07"/>
    <w:rsid w:val="00745917"/>
    <w:rsid w:val="007462BB"/>
    <w:rsid w:val="00747499"/>
    <w:rsid w:val="007476BF"/>
    <w:rsid w:val="00747CEA"/>
    <w:rsid w:val="007514A5"/>
    <w:rsid w:val="00751FD9"/>
    <w:rsid w:val="00760126"/>
    <w:rsid w:val="007616A5"/>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0EC8"/>
    <w:rsid w:val="0078182B"/>
    <w:rsid w:val="00782556"/>
    <w:rsid w:val="00782FE0"/>
    <w:rsid w:val="007859EA"/>
    <w:rsid w:val="00785F49"/>
    <w:rsid w:val="007869EB"/>
    <w:rsid w:val="007903B3"/>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6AD"/>
    <w:rsid w:val="007C749F"/>
    <w:rsid w:val="007C76B0"/>
    <w:rsid w:val="007D7A19"/>
    <w:rsid w:val="007E05A0"/>
    <w:rsid w:val="007E08C3"/>
    <w:rsid w:val="007E14C7"/>
    <w:rsid w:val="007E27E5"/>
    <w:rsid w:val="007E2956"/>
    <w:rsid w:val="007E41AB"/>
    <w:rsid w:val="007E7A17"/>
    <w:rsid w:val="007F107D"/>
    <w:rsid w:val="007F254C"/>
    <w:rsid w:val="007F2A19"/>
    <w:rsid w:val="007F368B"/>
    <w:rsid w:val="007F4046"/>
    <w:rsid w:val="007F4600"/>
    <w:rsid w:val="00801D1E"/>
    <w:rsid w:val="00802B1B"/>
    <w:rsid w:val="00804A22"/>
    <w:rsid w:val="00804CB4"/>
    <w:rsid w:val="00804F89"/>
    <w:rsid w:val="00805CAD"/>
    <w:rsid w:val="00806C7B"/>
    <w:rsid w:val="00806F97"/>
    <w:rsid w:val="008072A6"/>
    <w:rsid w:val="00807975"/>
    <w:rsid w:val="00807FD8"/>
    <w:rsid w:val="00812630"/>
    <w:rsid w:val="008136CC"/>
    <w:rsid w:val="00816E6B"/>
    <w:rsid w:val="008178AF"/>
    <w:rsid w:val="008200E4"/>
    <w:rsid w:val="0082098A"/>
    <w:rsid w:val="0082406D"/>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498"/>
    <w:rsid w:val="00856BD3"/>
    <w:rsid w:val="008574CF"/>
    <w:rsid w:val="0086019A"/>
    <w:rsid w:val="00862271"/>
    <w:rsid w:val="00863533"/>
    <w:rsid w:val="00864624"/>
    <w:rsid w:val="00864922"/>
    <w:rsid w:val="0086633A"/>
    <w:rsid w:val="008669E7"/>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2B7"/>
    <w:rsid w:val="008D1500"/>
    <w:rsid w:val="008D1FB4"/>
    <w:rsid w:val="008D28AE"/>
    <w:rsid w:val="008D28FA"/>
    <w:rsid w:val="008D2CD8"/>
    <w:rsid w:val="008D3702"/>
    <w:rsid w:val="008D5A55"/>
    <w:rsid w:val="008D6B25"/>
    <w:rsid w:val="008E096C"/>
    <w:rsid w:val="008E1167"/>
    <w:rsid w:val="008E19F8"/>
    <w:rsid w:val="008E2677"/>
    <w:rsid w:val="008E369B"/>
    <w:rsid w:val="008E4388"/>
    <w:rsid w:val="008E4B48"/>
    <w:rsid w:val="008E7493"/>
    <w:rsid w:val="008E7E4D"/>
    <w:rsid w:val="008F1ABC"/>
    <w:rsid w:val="008F25EC"/>
    <w:rsid w:val="008F26DC"/>
    <w:rsid w:val="008F5395"/>
    <w:rsid w:val="008F66C4"/>
    <w:rsid w:val="00900510"/>
    <w:rsid w:val="0090077F"/>
    <w:rsid w:val="00901D94"/>
    <w:rsid w:val="00903E09"/>
    <w:rsid w:val="00904D37"/>
    <w:rsid w:val="00906438"/>
    <w:rsid w:val="009071FE"/>
    <w:rsid w:val="009103D6"/>
    <w:rsid w:val="00911A0C"/>
    <w:rsid w:val="0091217C"/>
    <w:rsid w:val="00912183"/>
    <w:rsid w:val="00913BE7"/>
    <w:rsid w:val="009153D1"/>
    <w:rsid w:val="00920B36"/>
    <w:rsid w:val="00920B4C"/>
    <w:rsid w:val="00922A83"/>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6CD"/>
    <w:rsid w:val="0099129B"/>
    <w:rsid w:val="00991A41"/>
    <w:rsid w:val="00991CE6"/>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3901"/>
    <w:rsid w:val="00A03A2E"/>
    <w:rsid w:val="00A05ACA"/>
    <w:rsid w:val="00A05F55"/>
    <w:rsid w:val="00A0792F"/>
    <w:rsid w:val="00A109A0"/>
    <w:rsid w:val="00A10E8B"/>
    <w:rsid w:val="00A11EF2"/>
    <w:rsid w:val="00A12D6E"/>
    <w:rsid w:val="00A130F3"/>
    <w:rsid w:val="00A147DC"/>
    <w:rsid w:val="00A15184"/>
    <w:rsid w:val="00A16739"/>
    <w:rsid w:val="00A16AF4"/>
    <w:rsid w:val="00A177A0"/>
    <w:rsid w:val="00A17B41"/>
    <w:rsid w:val="00A17E5B"/>
    <w:rsid w:val="00A201FE"/>
    <w:rsid w:val="00A20771"/>
    <w:rsid w:val="00A21BFF"/>
    <w:rsid w:val="00A240F7"/>
    <w:rsid w:val="00A24AD0"/>
    <w:rsid w:val="00A27F67"/>
    <w:rsid w:val="00A30953"/>
    <w:rsid w:val="00A311A0"/>
    <w:rsid w:val="00A33DFC"/>
    <w:rsid w:val="00A365D3"/>
    <w:rsid w:val="00A366DB"/>
    <w:rsid w:val="00A40123"/>
    <w:rsid w:val="00A42101"/>
    <w:rsid w:val="00A42553"/>
    <w:rsid w:val="00A425A8"/>
    <w:rsid w:val="00A42630"/>
    <w:rsid w:val="00A428C6"/>
    <w:rsid w:val="00A43F98"/>
    <w:rsid w:val="00A441A7"/>
    <w:rsid w:val="00A442FE"/>
    <w:rsid w:val="00A445A2"/>
    <w:rsid w:val="00A47EFD"/>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77F3B"/>
    <w:rsid w:val="00A82B78"/>
    <w:rsid w:val="00A8504B"/>
    <w:rsid w:val="00A868BD"/>
    <w:rsid w:val="00A86D54"/>
    <w:rsid w:val="00A87D09"/>
    <w:rsid w:val="00A87DD1"/>
    <w:rsid w:val="00A9117B"/>
    <w:rsid w:val="00A913AF"/>
    <w:rsid w:val="00A92441"/>
    <w:rsid w:val="00A95CA8"/>
    <w:rsid w:val="00A97F79"/>
    <w:rsid w:val="00AA0D28"/>
    <w:rsid w:val="00AA40D0"/>
    <w:rsid w:val="00AA640D"/>
    <w:rsid w:val="00AA6A00"/>
    <w:rsid w:val="00AA741A"/>
    <w:rsid w:val="00AA750B"/>
    <w:rsid w:val="00AB0227"/>
    <w:rsid w:val="00AB05B0"/>
    <w:rsid w:val="00AB074C"/>
    <w:rsid w:val="00AB1D48"/>
    <w:rsid w:val="00AB34E7"/>
    <w:rsid w:val="00AB4E10"/>
    <w:rsid w:val="00AB6823"/>
    <w:rsid w:val="00AB7825"/>
    <w:rsid w:val="00AC0EE9"/>
    <w:rsid w:val="00AC20B2"/>
    <w:rsid w:val="00AC37A9"/>
    <w:rsid w:val="00AC401A"/>
    <w:rsid w:val="00AC50D5"/>
    <w:rsid w:val="00AC5F45"/>
    <w:rsid w:val="00AC6F65"/>
    <w:rsid w:val="00AD1F73"/>
    <w:rsid w:val="00AD3A14"/>
    <w:rsid w:val="00AD47A8"/>
    <w:rsid w:val="00AD4BC1"/>
    <w:rsid w:val="00AD567E"/>
    <w:rsid w:val="00AD5C39"/>
    <w:rsid w:val="00AD63D7"/>
    <w:rsid w:val="00AD64A8"/>
    <w:rsid w:val="00AD7451"/>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B004E4"/>
    <w:rsid w:val="00B0287E"/>
    <w:rsid w:val="00B029B7"/>
    <w:rsid w:val="00B02AEA"/>
    <w:rsid w:val="00B07266"/>
    <w:rsid w:val="00B07A44"/>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3677"/>
    <w:rsid w:val="00BA47D3"/>
    <w:rsid w:val="00BA4E6F"/>
    <w:rsid w:val="00BA5594"/>
    <w:rsid w:val="00BA682E"/>
    <w:rsid w:val="00BA6C95"/>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18"/>
    <w:rsid w:val="00BD2197"/>
    <w:rsid w:val="00BD2DFE"/>
    <w:rsid w:val="00BD7B9D"/>
    <w:rsid w:val="00BE1ED4"/>
    <w:rsid w:val="00BE278A"/>
    <w:rsid w:val="00BE2A9F"/>
    <w:rsid w:val="00BE313A"/>
    <w:rsid w:val="00BE32AF"/>
    <w:rsid w:val="00BE490D"/>
    <w:rsid w:val="00BE4CA6"/>
    <w:rsid w:val="00BE59B7"/>
    <w:rsid w:val="00BE5C40"/>
    <w:rsid w:val="00BF0377"/>
    <w:rsid w:val="00BF0FFE"/>
    <w:rsid w:val="00BF19BE"/>
    <w:rsid w:val="00BF3ED8"/>
    <w:rsid w:val="00BF7409"/>
    <w:rsid w:val="00BF7CC5"/>
    <w:rsid w:val="00C028FB"/>
    <w:rsid w:val="00C0688C"/>
    <w:rsid w:val="00C105D5"/>
    <w:rsid w:val="00C10937"/>
    <w:rsid w:val="00C10DA9"/>
    <w:rsid w:val="00C133D5"/>
    <w:rsid w:val="00C14B32"/>
    <w:rsid w:val="00C14EE9"/>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367D2"/>
    <w:rsid w:val="00C40A71"/>
    <w:rsid w:val="00C422F7"/>
    <w:rsid w:val="00C463DD"/>
    <w:rsid w:val="00C46B2C"/>
    <w:rsid w:val="00C47EDE"/>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1D60"/>
    <w:rsid w:val="00CA2755"/>
    <w:rsid w:val="00CA32B5"/>
    <w:rsid w:val="00CA3851"/>
    <w:rsid w:val="00CA4E3C"/>
    <w:rsid w:val="00CA7334"/>
    <w:rsid w:val="00CA7990"/>
    <w:rsid w:val="00CB18E7"/>
    <w:rsid w:val="00CB191F"/>
    <w:rsid w:val="00CB38A5"/>
    <w:rsid w:val="00CB47CD"/>
    <w:rsid w:val="00CB5482"/>
    <w:rsid w:val="00CB6EED"/>
    <w:rsid w:val="00CB74D4"/>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284F"/>
    <w:rsid w:val="00CE3518"/>
    <w:rsid w:val="00CE50CA"/>
    <w:rsid w:val="00CF1559"/>
    <w:rsid w:val="00CF25CE"/>
    <w:rsid w:val="00CF6B96"/>
    <w:rsid w:val="00CF76A4"/>
    <w:rsid w:val="00D0032E"/>
    <w:rsid w:val="00D01E54"/>
    <w:rsid w:val="00D02322"/>
    <w:rsid w:val="00D048D2"/>
    <w:rsid w:val="00D06DE2"/>
    <w:rsid w:val="00D0777C"/>
    <w:rsid w:val="00D10168"/>
    <w:rsid w:val="00D10DFA"/>
    <w:rsid w:val="00D11D70"/>
    <w:rsid w:val="00D133BF"/>
    <w:rsid w:val="00D166E7"/>
    <w:rsid w:val="00D16A26"/>
    <w:rsid w:val="00D2193A"/>
    <w:rsid w:val="00D22FEF"/>
    <w:rsid w:val="00D23BEA"/>
    <w:rsid w:val="00D25F90"/>
    <w:rsid w:val="00D31979"/>
    <w:rsid w:val="00D325F0"/>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1E12"/>
    <w:rsid w:val="00D82EAD"/>
    <w:rsid w:val="00D8360F"/>
    <w:rsid w:val="00D865B1"/>
    <w:rsid w:val="00D918FB"/>
    <w:rsid w:val="00D92614"/>
    <w:rsid w:val="00D92AB0"/>
    <w:rsid w:val="00D95C30"/>
    <w:rsid w:val="00D95F11"/>
    <w:rsid w:val="00DA0C0C"/>
    <w:rsid w:val="00DA1A9D"/>
    <w:rsid w:val="00DA55A7"/>
    <w:rsid w:val="00DA6CCB"/>
    <w:rsid w:val="00DA720E"/>
    <w:rsid w:val="00DB0969"/>
    <w:rsid w:val="00DB0A98"/>
    <w:rsid w:val="00DB564C"/>
    <w:rsid w:val="00DB5A4E"/>
    <w:rsid w:val="00DB66B6"/>
    <w:rsid w:val="00DC00CE"/>
    <w:rsid w:val="00DC0265"/>
    <w:rsid w:val="00DC144B"/>
    <w:rsid w:val="00DC2596"/>
    <w:rsid w:val="00DC285F"/>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1000"/>
    <w:rsid w:val="00DF112A"/>
    <w:rsid w:val="00DF4DFE"/>
    <w:rsid w:val="00DF53A2"/>
    <w:rsid w:val="00DF772B"/>
    <w:rsid w:val="00E00D9C"/>
    <w:rsid w:val="00E02112"/>
    <w:rsid w:val="00E028A4"/>
    <w:rsid w:val="00E039F3"/>
    <w:rsid w:val="00E03FC8"/>
    <w:rsid w:val="00E06872"/>
    <w:rsid w:val="00E105E8"/>
    <w:rsid w:val="00E1302F"/>
    <w:rsid w:val="00E13290"/>
    <w:rsid w:val="00E13729"/>
    <w:rsid w:val="00E20388"/>
    <w:rsid w:val="00E21300"/>
    <w:rsid w:val="00E21EEC"/>
    <w:rsid w:val="00E223CF"/>
    <w:rsid w:val="00E225ED"/>
    <w:rsid w:val="00E22DB8"/>
    <w:rsid w:val="00E22F2E"/>
    <w:rsid w:val="00E24F89"/>
    <w:rsid w:val="00E26428"/>
    <w:rsid w:val="00E26C3A"/>
    <w:rsid w:val="00E416D0"/>
    <w:rsid w:val="00E431E4"/>
    <w:rsid w:val="00E44531"/>
    <w:rsid w:val="00E446FF"/>
    <w:rsid w:val="00E45328"/>
    <w:rsid w:val="00E45FD2"/>
    <w:rsid w:val="00E50467"/>
    <w:rsid w:val="00E52229"/>
    <w:rsid w:val="00E532D6"/>
    <w:rsid w:val="00E54B05"/>
    <w:rsid w:val="00E55DA3"/>
    <w:rsid w:val="00E57760"/>
    <w:rsid w:val="00E577DA"/>
    <w:rsid w:val="00E62A31"/>
    <w:rsid w:val="00E62D00"/>
    <w:rsid w:val="00E6655A"/>
    <w:rsid w:val="00E670D1"/>
    <w:rsid w:val="00E67CE3"/>
    <w:rsid w:val="00E67E4C"/>
    <w:rsid w:val="00E719FA"/>
    <w:rsid w:val="00E725D2"/>
    <w:rsid w:val="00E75D3C"/>
    <w:rsid w:val="00E80172"/>
    <w:rsid w:val="00E80FB1"/>
    <w:rsid w:val="00E8371F"/>
    <w:rsid w:val="00E84208"/>
    <w:rsid w:val="00E852ED"/>
    <w:rsid w:val="00E86133"/>
    <w:rsid w:val="00E875B0"/>
    <w:rsid w:val="00E90064"/>
    <w:rsid w:val="00E90125"/>
    <w:rsid w:val="00E90B57"/>
    <w:rsid w:val="00E931C5"/>
    <w:rsid w:val="00E932ED"/>
    <w:rsid w:val="00E945A7"/>
    <w:rsid w:val="00E97B25"/>
    <w:rsid w:val="00EA0061"/>
    <w:rsid w:val="00EA0D7D"/>
    <w:rsid w:val="00EA1167"/>
    <w:rsid w:val="00EA36CB"/>
    <w:rsid w:val="00EA3F14"/>
    <w:rsid w:val="00EA4D3F"/>
    <w:rsid w:val="00EA5581"/>
    <w:rsid w:val="00EA5A22"/>
    <w:rsid w:val="00EA6EBD"/>
    <w:rsid w:val="00EA762B"/>
    <w:rsid w:val="00EA7CBD"/>
    <w:rsid w:val="00EB1624"/>
    <w:rsid w:val="00EB357B"/>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770"/>
    <w:rsid w:val="00F118CE"/>
    <w:rsid w:val="00F13444"/>
    <w:rsid w:val="00F1416A"/>
    <w:rsid w:val="00F14B7C"/>
    <w:rsid w:val="00F14EE2"/>
    <w:rsid w:val="00F153B2"/>
    <w:rsid w:val="00F16193"/>
    <w:rsid w:val="00F16533"/>
    <w:rsid w:val="00F177AC"/>
    <w:rsid w:val="00F20097"/>
    <w:rsid w:val="00F205B7"/>
    <w:rsid w:val="00F23A7E"/>
    <w:rsid w:val="00F26140"/>
    <w:rsid w:val="00F2619D"/>
    <w:rsid w:val="00F2623B"/>
    <w:rsid w:val="00F27EB5"/>
    <w:rsid w:val="00F317F8"/>
    <w:rsid w:val="00F344B1"/>
    <w:rsid w:val="00F34E87"/>
    <w:rsid w:val="00F359C5"/>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D89"/>
    <w:rsid w:val="00FB2A2D"/>
    <w:rsid w:val="00FB2A84"/>
    <w:rsid w:val="00FB34BE"/>
    <w:rsid w:val="00FB373D"/>
    <w:rsid w:val="00FB39AA"/>
    <w:rsid w:val="00FB58DD"/>
    <w:rsid w:val="00FC211F"/>
    <w:rsid w:val="00FC2C35"/>
    <w:rsid w:val="00FC4D22"/>
    <w:rsid w:val="00FC4E39"/>
    <w:rsid w:val="00FC6201"/>
    <w:rsid w:val="00FC74C9"/>
    <w:rsid w:val="00FC7B23"/>
    <w:rsid w:val="00FC7BD0"/>
    <w:rsid w:val="00FD008B"/>
    <w:rsid w:val="00FD0F89"/>
    <w:rsid w:val="00FD2007"/>
    <w:rsid w:val="00FD2099"/>
    <w:rsid w:val="00FD4FCF"/>
    <w:rsid w:val="00FD51F6"/>
    <w:rsid w:val="00FE3A7F"/>
    <w:rsid w:val="00FE6081"/>
    <w:rsid w:val="00FE7C6F"/>
    <w:rsid w:val="00FF0C0F"/>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1FB85"/>
  <w15:docId w15:val="{054AA0AD-6133-42A4-8CF8-89950DA1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mosnet.gr/blog/laws/%CE%BA%CF%85%CE%B1-%CE%BF%CE%B9%CE%BA-3834725-07-2018-%CF%86%CE%B5%CE%BA-308627-07-2018-%CF%84%CE%B5%CF%8D%CF%87%CE%BF%CF%82-%CE%B2/" TargetMode="External"/><Relationship Id="rId3" Type="http://schemas.openxmlformats.org/officeDocument/2006/relationships/styles" Target="styles.xml"/><Relationship Id="rId7" Type="http://schemas.openxmlformats.org/officeDocument/2006/relationships/hyperlink" Target="http://www.dimosnet.gr/images/site/2/114672_gnnsk_877-198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imosnet.gr/images/site/2/114672_gnnsk_877-1985.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mosnet.gr/blog/laws/%CE%BA%CF%85%CE%B1-%CE%BF%CE%B9%CE%BA-3834725-07-2018-%CF%86%CE%B5%CE%BA-308627-07-2018-%CF%84%CE%B5%CF%8D%CF%87%CE%BF%CF%82-%CE%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82B0D-74C4-4CE2-8774-9881979BD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12</Pages>
  <Words>3952</Words>
  <Characters>21346</Characters>
  <Application>Microsoft Office Word</Application>
  <DocSecurity>0</DocSecurity>
  <Lines>177</Lines>
  <Paragraphs>50</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25248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38</cp:revision>
  <cp:lastPrinted>2022-10-17T06:18:00Z</cp:lastPrinted>
  <dcterms:created xsi:type="dcterms:W3CDTF">2022-10-31T07:57:00Z</dcterms:created>
  <dcterms:modified xsi:type="dcterms:W3CDTF">2022-11-23T08:38:00Z</dcterms:modified>
</cp:coreProperties>
</file>